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44951" w14:textId="5E2D4681" w:rsidR="009B36B3" w:rsidRDefault="007E0116" w:rsidP="000822DC">
      <w:pPr>
        <w:spacing w:after="0"/>
        <w:rPr>
          <w:noProof/>
        </w:rPr>
      </w:pPr>
      <w:r>
        <w:rPr>
          <w:rFonts w:ascii="Arial" w:hAnsi="Arial"/>
          <w:b/>
          <w:bCs/>
          <w:noProof/>
        </w:rPr>
        <w:drawing>
          <wp:anchor distT="152400" distB="152400" distL="152400" distR="152400" simplePos="0" relativeHeight="251663360" behindDoc="0" locked="0" layoutInCell="1" allowOverlap="1" wp14:anchorId="7F668FB5" wp14:editId="3B66284C">
            <wp:simplePos x="0" y="0"/>
            <wp:positionH relativeFrom="margin">
              <wp:posOffset>5216525</wp:posOffset>
            </wp:positionH>
            <wp:positionV relativeFrom="line">
              <wp:posOffset>0</wp:posOffset>
            </wp:positionV>
            <wp:extent cx="636905" cy="6477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etam-vett.pdf"/>
                    <pic:cNvPicPr>
                      <a:picLocks noChangeAspect="1"/>
                    </pic:cNvPicPr>
                  </pic:nvPicPr>
                  <pic:blipFill>
                    <a:blip r:embed="rId6"/>
                    <a:stretch>
                      <a:fillRect/>
                    </a:stretch>
                  </pic:blipFill>
                  <pic:spPr>
                    <a:xfrm>
                      <a:off x="0" y="0"/>
                      <a:ext cx="636905" cy="647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noProof/>
          <w:sz w:val="28"/>
          <w:szCs w:val="28"/>
          <w:u w:val="single"/>
        </w:rPr>
        <w:drawing>
          <wp:anchor distT="57150" distB="57150" distL="57150" distR="57150" simplePos="0" relativeHeight="251661312" behindDoc="0" locked="0" layoutInCell="1" allowOverlap="1" wp14:anchorId="538E466D" wp14:editId="33BF6A31">
            <wp:simplePos x="0" y="0"/>
            <wp:positionH relativeFrom="margin">
              <wp:posOffset>2600960</wp:posOffset>
            </wp:positionH>
            <wp:positionV relativeFrom="paragraph">
              <wp:posOffset>0</wp:posOffset>
            </wp:positionV>
            <wp:extent cx="1307465" cy="541020"/>
            <wp:effectExtent l="0" t="0" r="6985" b="0"/>
            <wp:wrapSquare wrapText="bothSides" distT="57150" distB="57150" distL="57150" distR="57150"/>
            <wp:docPr id="1073741825" name="officeArt object" descr="Immagine che contiene testo, Carattere, Elementi grafici,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5" name="Immagine che contiene testo, Carattere, Elementi grafici, grafica&#10;&#10;Descrizione generata automaticamente" descr="Immagine che contiene testo, Carattere, Elementi grafici, graficaDescrizione generata automaticamente"/>
                    <pic:cNvPicPr>
                      <a:picLocks noChangeAspect="1"/>
                    </pic:cNvPicPr>
                  </pic:nvPicPr>
                  <pic:blipFill>
                    <a:blip r:embed="rId7"/>
                    <a:stretch>
                      <a:fillRect/>
                    </a:stretch>
                  </pic:blipFill>
                  <pic:spPr>
                    <a:xfrm>
                      <a:off x="0" y="0"/>
                      <a:ext cx="1307465" cy="5410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C0AA8">
        <w:rPr>
          <w:rFonts w:ascii="Arial" w:hAnsi="Arial" w:cs="Arial"/>
          <w:noProof/>
          <w:sz w:val="28"/>
          <w:szCs w:val="28"/>
        </w:rPr>
        <w:drawing>
          <wp:inline distT="0" distB="0" distL="0" distR="0" wp14:anchorId="700B0F6D" wp14:editId="08CD8A42">
            <wp:extent cx="1790700" cy="416368"/>
            <wp:effectExtent l="0" t="0" r="0" b="3175"/>
            <wp:docPr id="1537478714" name="Immagine 1" descr="Immagine che contiene Carattere, Elementi grafici, test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78714" name="Immagine 1" descr="Immagine che contiene Carattere, Elementi grafici, testo, grafic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0357" cy="425589"/>
                    </a:xfrm>
                    <a:prstGeom prst="rect">
                      <a:avLst/>
                    </a:prstGeom>
                  </pic:spPr>
                </pic:pic>
              </a:graphicData>
            </a:graphic>
          </wp:inline>
        </w:drawing>
      </w:r>
      <w:r w:rsidR="00A47A3D">
        <w:rPr>
          <w:noProof/>
        </w:rPr>
        <w:tab/>
      </w:r>
      <w:r w:rsidR="00A47A3D">
        <w:rPr>
          <w:noProof/>
        </w:rPr>
        <w:tab/>
      </w:r>
      <w:r w:rsidR="00A47A3D">
        <w:rPr>
          <w:noProof/>
        </w:rPr>
        <w:tab/>
      </w:r>
      <w:r w:rsidR="00A47A3D">
        <w:rPr>
          <w:noProof/>
        </w:rPr>
        <w:tab/>
      </w:r>
      <w:r w:rsidR="00A47A3D">
        <w:rPr>
          <w:noProof/>
        </w:rPr>
        <w:tab/>
      </w:r>
    </w:p>
    <w:p w14:paraId="1F8C51FE" w14:textId="79563821" w:rsidR="009B36B3" w:rsidRDefault="009B36B3" w:rsidP="000822DC">
      <w:pPr>
        <w:spacing w:after="0"/>
        <w:jc w:val="center"/>
        <w:rPr>
          <w:noProof/>
        </w:rPr>
      </w:pPr>
    </w:p>
    <w:p w14:paraId="7C9FBF36" w14:textId="55865E76" w:rsidR="009E1EDE" w:rsidRDefault="009E1EDE" w:rsidP="000822DC">
      <w:pPr>
        <w:spacing w:after="0"/>
        <w:jc w:val="center"/>
        <w:rPr>
          <w:rFonts w:ascii="Arial" w:hAnsi="Arial" w:cs="Arial"/>
          <w:sz w:val="28"/>
          <w:szCs w:val="28"/>
          <w:u w:val="single"/>
        </w:rPr>
      </w:pPr>
    </w:p>
    <w:p w14:paraId="5C25CDD4" w14:textId="77777777" w:rsidR="009E1EDE" w:rsidRDefault="009E1EDE" w:rsidP="000822DC">
      <w:pPr>
        <w:spacing w:after="0"/>
        <w:jc w:val="center"/>
        <w:rPr>
          <w:rFonts w:ascii="Arial" w:hAnsi="Arial" w:cs="Arial"/>
          <w:sz w:val="28"/>
          <w:szCs w:val="28"/>
          <w:u w:val="single"/>
        </w:rPr>
      </w:pPr>
    </w:p>
    <w:p w14:paraId="5FFE79E4" w14:textId="1777708F" w:rsidR="009B36B3" w:rsidRDefault="009B36B3" w:rsidP="000822DC">
      <w:pPr>
        <w:spacing w:after="0"/>
        <w:jc w:val="center"/>
        <w:rPr>
          <w:rFonts w:ascii="Arial" w:hAnsi="Arial" w:cs="Arial"/>
          <w:sz w:val="28"/>
          <w:szCs w:val="28"/>
          <w:u w:val="single"/>
        </w:rPr>
      </w:pPr>
      <w:r w:rsidRPr="005F2938">
        <w:rPr>
          <w:rFonts w:ascii="Arial" w:hAnsi="Arial" w:cs="Arial"/>
          <w:sz w:val="28"/>
          <w:szCs w:val="28"/>
          <w:u w:val="single"/>
        </w:rPr>
        <w:t>COMUNICATO STAMPA</w:t>
      </w:r>
    </w:p>
    <w:p w14:paraId="716624FF" w14:textId="77777777" w:rsidR="000822DC" w:rsidRDefault="000822DC" w:rsidP="000822DC">
      <w:pPr>
        <w:spacing w:after="0"/>
        <w:jc w:val="center"/>
        <w:rPr>
          <w:rFonts w:ascii="Arial" w:hAnsi="Arial" w:cs="Arial"/>
          <w:b/>
          <w:bCs/>
          <w:i/>
          <w:iCs/>
          <w:sz w:val="28"/>
          <w:szCs w:val="28"/>
        </w:rPr>
      </w:pPr>
    </w:p>
    <w:p w14:paraId="189D8F2E" w14:textId="73D6E133" w:rsidR="000822DC" w:rsidRPr="005E2B03" w:rsidRDefault="009B36B3" w:rsidP="000822DC">
      <w:pPr>
        <w:spacing w:after="0"/>
        <w:jc w:val="center"/>
        <w:rPr>
          <w:rFonts w:ascii="Arial" w:hAnsi="Arial" w:cs="Arial"/>
          <w:b/>
          <w:bCs/>
          <w:sz w:val="32"/>
          <w:szCs w:val="32"/>
        </w:rPr>
      </w:pPr>
      <w:r w:rsidRPr="005E2B03">
        <w:rPr>
          <w:rFonts w:ascii="Arial" w:hAnsi="Arial" w:cs="Arial"/>
          <w:b/>
          <w:bCs/>
          <w:sz w:val="32"/>
          <w:szCs w:val="32"/>
        </w:rPr>
        <w:t xml:space="preserve">Dal </w:t>
      </w:r>
      <w:r w:rsidR="007E0116">
        <w:rPr>
          <w:rFonts w:ascii="Arial" w:hAnsi="Arial" w:cs="Arial"/>
          <w:b/>
          <w:bCs/>
          <w:sz w:val="32"/>
          <w:szCs w:val="32"/>
        </w:rPr>
        <w:t>15 maggio</w:t>
      </w:r>
      <w:r w:rsidRPr="005E2B03">
        <w:rPr>
          <w:rFonts w:ascii="Arial" w:hAnsi="Arial" w:cs="Arial"/>
          <w:b/>
          <w:bCs/>
          <w:sz w:val="32"/>
          <w:szCs w:val="32"/>
        </w:rPr>
        <w:t xml:space="preserve"> </w:t>
      </w:r>
      <w:r w:rsidR="005E2B03" w:rsidRPr="005E2B03">
        <w:rPr>
          <w:rFonts w:ascii="Arial" w:hAnsi="Arial" w:cs="Arial"/>
          <w:b/>
          <w:bCs/>
          <w:sz w:val="32"/>
          <w:szCs w:val="32"/>
        </w:rPr>
        <w:t>ai</w:t>
      </w:r>
      <w:r w:rsidR="00374E6D" w:rsidRPr="005E2B03">
        <w:rPr>
          <w:rFonts w:ascii="Arial" w:hAnsi="Arial" w:cs="Arial"/>
          <w:b/>
          <w:bCs/>
          <w:sz w:val="32"/>
          <w:szCs w:val="32"/>
        </w:rPr>
        <w:t xml:space="preserve"> </w:t>
      </w:r>
      <w:r w:rsidRPr="005E2B03">
        <w:rPr>
          <w:rFonts w:ascii="Arial" w:hAnsi="Arial" w:cs="Arial"/>
          <w:b/>
          <w:bCs/>
          <w:sz w:val="32"/>
          <w:szCs w:val="32"/>
        </w:rPr>
        <w:t xml:space="preserve">Musei Capitolini </w:t>
      </w:r>
      <w:r w:rsidR="005E2B03">
        <w:rPr>
          <w:rFonts w:ascii="Arial" w:hAnsi="Arial" w:cs="Arial"/>
          <w:b/>
          <w:bCs/>
          <w:sz w:val="32"/>
          <w:szCs w:val="32"/>
        </w:rPr>
        <w:t>la mostra</w:t>
      </w:r>
    </w:p>
    <w:p w14:paraId="0E802D89" w14:textId="77777777" w:rsidR="005E2B03" w:rsidRPr="005E2B03" w:rsidRDefault="009B36B3" w:rsidP="000822DC">
      <w:pPr>
        <w:spacing w:after="0"/>
        <w:jc w:val="center"/>
        <w:rPr>
          <w:rFonts w:ascii="Arial" w:hAnsi="Arial" w:cs="Arial"/>
          <w:b/>
          <w:bCs/>
          <w:i/>
          <w:iCs/>
          <w:sz w:val="32"/>
          <w:szCs w:val="32"/>
        </w:rPr>
      </w:pPr>
      <w:r w:rsidRPr="005E2B03">
        <w:rPr>
          <w:rFonts w:ascii="Arial" w:hAnsi="Arial" w:cs="Arial"/>
          <w:b/>
          <w:bCs/>
          <w:i/>
          <w:iCs/>
          <w:sz w:val="32"/>
          <w:szCs w:val="32"/>
        </w:rPr>
        <w:t xml:space="preserve">Filippo e Filippino Lippi. </w:t>
      </w:r>
    </w:p>
    <w:p w14:paraId="238EB56C" w14:textId="787DD5CE" w:rsidR="000822DC" w:rsidRPr="005E2B03" w:rsidRDefault="009B36B3" w:rsidP="000822DC">
      <w:pPr>
        <w:spacing w:after="0"/>
        <w:jc w:val="center"/>
        <w:rPr>
          <w:rFonts w:ascii="Arial" w:hAnsi="Arial" w:cs="Arial"/>
          <w:b/>
          <w:bCs/>
          <w:i/>
          <w:iCs/>
          <w:sz w:val="32"/>
          <w:szCs w:val="32"/>
        </w:rPr>
      </w:pPr>
      <w:r w:rsidRPr="005E2B03">
        <w:rPr>
          <w:rFonts w:ascii="Arial" w:hAnsi="Arial" w:cs="Arial"/>
          <w:b/>
          <w:bCs/>
          <w:i/>
          <w:iCs/>
          <w:sz w:val="32"/>
          <w:szCs w:val="32"/>
        </w:rPr>
        <w:t xml:space="preserve">Ingegno e bizzarrie nell’arte del Rinascimento </w:t>
      </w:r>
    </w:p>
    <w:p w14:paraId="7C9624F8" w14:textId="77777777" w:rsidR="000822DC" w:rsidRDefault="000822DC" w:rsidP="006533D6">
      <w:pPr>
        <w:spacing w:after="0" w:line="240" w:lineRule="auto"/>
        <w:jc w:val="center"/>
        <w:rPr>
          <w:rFonts w:ascii="Arial" w:hAnsi="Arial" w:cs="Arial"/>
          <w:sz w:val="28"/>
          <w:szCs w:val="28"/>
          <w:highlight w:val="green"/>
        </w:rPr>
      </w:pPr>
    </w:p>
    <w:p w14:paraId="2CA32CB0" w14:textId="1081FE36" w:rsidR="006533D6" w:rsidRDefault="005E2B03" w:rsidP="006533D6">
      <w:pPr>
        <w:spacing w:after="0" w:line="240" w:lineRule="auto"/>
        <w:jc w:val="center"/>
        <w:rPr>
          <w:rFonts w:ascii="Arial" w:hAnsi="Arial" w:cs="Arial"/>
          <w:sz w:val="28"/>
          <w:szCs w:val="28"/>
        </w:rPr>
      </w:pPr>
      <w:r>
        <w:rPr>
          <w:rFonts w:ascii="Arial" w:hAnsi="Arial" w:cs="Arial"/>
          <w:sz w:val="28"/>
          <w:szCs w:val="28"/>
        </w:rPr>
        <w:t>Fino al 2</w:t>
      </w:r>
      <w:r w:rsidR="007E0116">
        <w:rPr>
          <w:rFonts w:ascii="Arial" w:hAnsi="Arial" w:cs="Arial"/>
          <w:sz w:val="28"/>
          <w:szCs w:val="28"/>
        </w:rPr>
        <w:t>5</w:t>
      </w:r>
      <w:r>
        <w:rPr>
          <w:rFonts w:ascii="Arial" w:hAnsi="Arial" w:cs="Arial"/>
          <w:sz w:val="28"/>
          <w:szCs w:val="28"/>
        </w:rPr>
        <w:t xml:space="preserve"> </w:t>
      </w:r>
      <w:r w:rsidR="007E0116">
        <w:rPr>
          <w:rFonts w:ascii="Arial" w:hAnsi="Arial" w:cs="Arial"/>
          <w:sz w:val="28"/>
          <w:szCs w:val="28"/>
        </w:rPr>
        <w:t>agosto</w:t>
      </w:r>
      <w:r>
        <w:rPr>
          <w:rFonts w:ascii="Arial" w:hAnsi="Arial" w:cs="Arial"/>
          <w:sz w:val="28"/>
          <w:szCs w:val="28"/>
        </w:rPr>
        <w:t xml:space="preserve"> 2024 </w:t>
      </w:r>
      <w:r w:rsidR="00393428">
        <w:rPr>
          <w:rFonts w:ascii="Arial" w:hAnsi="Arial" w:cs="Arial"/>
          <w:sz w:val="28"/>
          <w:szCs w:val="28"/>
        </w:rPr>
        <w:t xml:space="preserve">a Palazzo Caffarelli </w:t>
      </w:r>
      <w:r>
        <w:rPr>
          <w:rFonts w:ascii="Arial" w:hAnsi="Arial" w:cs="Arial"/>
          <w:sz w:val="28"/>
          <w:szCs w:val="28"/>
        </w:rPr>
        <w:t>l</w:t>
      </w:r>
      <w:r w:rsidR="000822DC" w:rsidRPr="000822DC">
        <w:rPr>
          <w:rFonts w:ascii="Arial" w:hAnsi="Arial" w:cs="Arial"/>
          <w:sz w:val="28"/>
          <w:szCs w:val="28"/>
        </w:rPr>
        <w:t xml:space="preserve">a mostra </w:t>
      </w:r>
      <w:r w:rsidR="009B36B3" w:rsidRPr="000822DC">
        <w:rPr>
          <w:rFonts w:ascii="Arial" w:hAnsi="Arial" w:cs="Arial"/>
          <w:sz w:val="28"/>
          <w:szCs w:val="28"/>
        </w:rPr>
        <w:t>racconta il talento del padre, uno degli artisti più importanti della</w:t>
      </w:r>
      <w:r w:rsidR="009B36B3">
        <w:rPr>
          <w:rFonts w:ascii="Arial" w:hAnsi="Arial" w:cs="Arial"/>
          <w:sz w:val="28"/>
          <w:szCs w:val="28"/>
        </w:rPr>
        <w:t xml:space="preserve"> stagione fiorentina di Cosimo de’ Medici</w:t>
      </w:r>
      <w:r w:rsidR="00374E6D">
        <w:rPr>
          <w:rFonts w:ascii="Arial" w:hAnsi="Arial" w:cs="Arial"/>
          <w:sz w:val="28"/>
          <w:szCs w:val="28"/>
        </w:rPr>
        <w:t>,</w:t>
      </w:r>
      <w:r w:rsidR="009B36B3">
        <w:rPr>
          <w:rFonts w:ascii="Arial" w:hAnsi="Arial" w:cs="Arial"/>
          <w:sz w:val="28"/>
          <w:szCs w:val="28"/>
        </w:rPr>
        <w:t xml:space="preserve"> e quello del figlio</w:t>
      </w:r>
      <w:r w:rsidR="00374E6D">
        <w:rPr>
          <w:rFonts w:ascii="Arial" w:hAnsi="Arial" w:cs="Arial"/>
          <w:sz w:val="28"/>
          <w:szCs w:val="28"/>
        </w:rPr>
        <w:t>,</w:t>
      </w:r>
      <w:r w:rsidR="009B36B3">
        <w:rPr>
          <w:rFonts w:ascii="Arial" w:hAnsi="Arial" w:cs="Arial"/>
          <w:sz w:val="28"/>
          <w:szCs w:val="28"/>
        </w:rPr>
        <w:t xml:space="preserve"> che eredita dal padre l’ingegno e diventa </w:t>
      </w:r>
    </w:p>
    <w:p w14:paraId="7980835E" w14:textId="749253BB" w:rsidR="009B36B3" w:rsidRDefault="009B36B3" w:rsidP="006533D6">
      <w:pPr>
        <w:spacing w:after="0" w:line="240" w:lineRule="auto"/>
        <w:jc w:val="center"/>
        <w:rPr>
          <w:rFonts w:ascii="Arial" w:hAnsi="Arial" w:cs="Arial"/>
          <w:sz w:val="28"/>
          <w:szCs w:val="28"/>
        </w:rPr>
      </w:pPr>
      <w:r>
        <w:rPr>
          <w:rFonts w:ascii="Arial" w:hAnsi="Arial" w:cs="Arial"/>
          <w:sz w:val="28"/>
          <w:szCs w:val="28"/>
        </w:rPr>
        <w:t>l’interprete del gusto nella Roma della fine del Quattrocento</w:t>
      </w:r>
    </w:p>
    <w:p w14:paraId="13108538" w14:textId="77777777" w:rsidR="009B36B3" w:rsidRDefault="009B36B3" w:rsidP="000822DC">
      <w:pPr>
        <w:spacing w:after="0"/>
        <w:jc w:val="center"/>
        <w:rPr>
          <w:rFonts w:ascii="Arial" w:hAnsi="Arial" w:cs="Arial"/>
          <w:sz w:val="28"/>
          <w:szCs w:val="28"/>
        </w:rPr>
      </w:pPr>
    </w:p>
    <w:p w14:paraId="4B706DF6" w14:textId="77777777" w:rsidR="00393428" w:rsidRDefault="00393428" w:rsidP="005E2B03">
      <w:pPr>
        <w:spacing w:after="0" w:line="240" w:lineRule="auto"/>
        <w:jc w:val="both"/>
        <w:rPr>
          <w:rFonts w:ascii="Arial" w:hAnsi="Arial" w:cs="Arial"/>
          <w:i/>
          <w:iCs/>
        </w:rPr>
      </w:pPr>
    </w:p>
    <w:p w14:paraId="4BBC546A" w14:textId="533CB447" w:rsidR="006533D6" w:rsidRDefault="005E2B03" w:rsidP="005E2B03">
      <w:pPr>
        <w:spacing w:after="0" w:line="240" w:lineRule="auto"/>
        <w:jc w:val="both"/>
        <w:rPr>
          <w:rFonts w:ascii="Arial" w:hAnsi="Arial"/>
          <w:b/>
          <w:bCs/>
        </w:rPr>
      </w:pPr>
      <w:r w:rsidRPr="00341A05">
        <w:rPr>
          <w:rFonts w:ascii="Arial" w:hAnsi="Arial" w:cs="Arial"/>
          <w:i/>
          <w:iCs/>
        </w:rPr>
        <w:t>Roma, 29 aprile 2024</w:t>
      </w:r>
      <w:r>
        <w:rPr>
          <w:rFonts w:ascii="Arial" w:hAnsi="Arial" w:cs="Arial"/>
        </w:rPr>
        <w:t xml:space="preserve"> - </w:t>
      </w:r>
      <w:r w:rsidR="006533D6">
        <w:rPr>
          <w:rFonts w:ascii="Arial" w:hAnsi="Arial"/>
        </w:rPr>
        <w:t xml:space="preserve">Il caso straordinario di un padre e un figlio, entrambi pittori e disegnatori di eccezionale talento, sarà protagonista ai </w:t>
      </w:r>
      <w:r w:rsidR="006533D6">
        <w:rPr>
          <w:rFonts w:ascii="Arial" w:hAnsi="Arial"/>
          <w:b/>
          <w:bCs/>
        </w:rPr>
        <w:t>Musei Capitolini nelle sale di Palazzo Caffarelli</w:t>
      </w:r>
      <w:r w:rsidR="006533D6">
        <w:rPr>
          <w:rFonts w:ascii="Arial" w:hAnsi="Arial"/>
        </w:rPr>
        <w:t xml:space="preserve"> </w:t>
      </w:r>
      <w:r w:rsidR="006533D6">
        <w:rPr>
          <w:rFonts w:ascii="Arial" w:hAnsi="Arial"/>
          <w:u w:val="single"/>
        </w:rPr>
        <w:t xml:space="preserve">dal </w:t>
      </w:r>
      <w:r w:rsidR="007E0116">
        <w:rPr>
          <w:rFonts w:ascii="Arial" w:hAnsi="Arial"/>
          <w:u w:val="single"/>
        </w:rPr>
        <w:t>15 maggio</w:t>
      </w:r>
      <w:r w:rsidR="006533D6">
        <w:rPr>
          <w:rFonts w:ascii="Arial" w:hAnsi="Arial"/>
          <w:u w:val="single"/>
        </w:rPr>
        <w:t xml:space="preserve"> al 2</w:t>
      </w:r>
      <w:r w:rsidR="007E0116">
        <w:rPr>
          <w:rFonts w:ascii="Arial" w:hAnsi="Arial"/>
          <w:u w:val="single"/>
        </w:rPr>
        <w:t>5 agosto</w:t>
      </w:r>
      <w:r w:rsidR="006533D6">
        <w:rPr>
          <w:rFonts w:ascii="Arial" w:hAnsi="Arial"/>
          <w:u w:val="single"/>
        </w:rPr>
        <w:t xml:space="preserve"> 2024</w:t>
      </w:r>
      <w:r w:rsidR="006533D6">
        <w:rPr>
          <w:rFonts w:ascii="Arial" w:hAnsi="Arial"/>
        </w:rPr>
        <w:t xml:space="preserve"> grazie alla mostra</w:t>
      </w:r>
      <w:r w:rsidR="006533D6">
        <w:t xml:space="preserve"> </w:t>
      </w:r>
      <w:r w:rsidR="006533D6">
        <w:rPr>
          <w:rFonts w:ascii="Arial" w:hAnsi="Arial"/>
          <w:b/>
          <w:bCs/>
          <w:i/>
          <w:iCs/>
        </w:rPr>
        <w:t>“Filippo e Filippino Lippi. Ingegno e bizzarrie nell’arte del Rinascimento”</w:t>
      </w:r>
      <w:r w:rsidR="006533D6">
        <w:rPr>
          <w:rFonts w:ascii="Arial" w:hAnsi="Arial"/>
        </w:rPr>
        <w:t xml:space="preserve">, promossa da </w:t>
      </w:r>
      <w:r w:rsidR="006533D6">
        <w:rPr>
          <w:rFonts w:ascii="Arial" w:hAnsi="Arial"/>
          <w:b/>
          <w:bCs/>
          <w:i/>
          <w:iCs/>
        </w:rPr>
        <w:t xml:space="preserve">Roma Capitale, Sovrintendenza Capitolina ai Beni Culturali </w:t>
      </w:r>
      <w:r w:rsidR="006533D6">
        <w:rPr>
          <w:rFonts w:ascii="Arial" w:hAnsi="Arial"/>
        </w:rPr>
        <w:t xml:space="preserve">e organizzata da </w:t>
      </w:r>
      <w:r w:rsidR="006533D6">
        <w:rPr>
          <w:rFonts w:ascii="Arial" w:hAnsi="Arial"/>
          <w:b/>
          <w:bCs/>
        </w:rPr>
        <w:t>Associazione</w:t>
      </w:r>
      <w:r w:rsidR="006533D6">
        <w:rPr>
          <w:rFonts w:ascii="Arial" w:hAnsi="Arial"/>
        </w:rPr>
        <w:t xml:space="preserve"> </w:t>
      </w:r>
      <w:proofErr w:type="spellStart"/>
      <w:r w:rsidR="006533D6">
        <w:rPr>
          <w:rFonts w:ascii="Arial" w:hAnsi="Arial"/>
          <w:b/>
          <w:bCs/>
        </w:rPr>
        <w:t>MetaMorfosi</w:t>
      </w:r>
      <w:proofErr w:type="spellEnd"/>
      <w:r w:rsidR="006533D6">
        <w:rPr>
          <w:rFonts w:ascii="Arial" w:hAnsi="Arial"/>
          <w:b/>
          <w:bCs/>
        </w:rPr>
        <w:t>,</w:t>
      </w:r>
      <w:r w:rsidR="006533D6">
        <w:rPr>
          <w:rFonts w:ascii="Arial" w:hAnsi="Arial"/>
        </w:rPr>
        <w:t xml:space="preserve"> in collaborazione con </w:t>
      </w:r>
      <w:r w:rsidR="006533D6">
        <w:rPr>
          <w:rFonts w:ascii="Arial" w:hAnsi="Arial"/>
          <w:b/>
          <w:bCs/>
        </w:rPr>
        <w:t>Zètema Progetto Cultura</w:t>
      </w:r>
    </w:p>
    <w:p w14:paraId="668DB9E8" w14:textId="77777777" w:rsidR="006533D6" w:rsidRDefault="006533D6" w:rsidP="005E2B03">
      <w:pPr>
        <w:spacing w:after="0" w:line="240" w:lineRule="auto"/>
        <w:jc w:val="both"/>
        <w:rPr>
          <w:rFonts w:ascii="Arial" w:hAnsi="Arial"/>
          <w:b/>
          <w:bCs/>
        </w:rPr>
      </w:pPr>
    </w:p>
    <w:p w14:paraId="78BF4E14" w14:textId="6FFFD1CC" w:rsidR="009B36B3" w:rsidRDefault="006533D6" w:rsidP="005E2B03">
      <w:pPr>
        <w:spacing w:after="0" w:line="240" w:lineRule="auto"/>
        <w:jc w:val="both"/>
        <w:rPr>
          <w:rFonts w:ascii="Arial" w:hAnsi="Arial" w:cs="Arial"/>
        </w:rPr>
      </w:pPr>
      <w:r>
        <w:rPr>
          <w:rFonts w:ascii="Arial" w:hAnsi="Arial"/>
        </w:rPr>
        <w:t xml:space="preserve">L’esposizione, a cura di </w:t>
      </w:r>
      <w:r>
        <w:rPr>
          <w:rFonts w:ascii="Arial" w:hAnsi="Arial"/>
          <w:b/>
          <w:bCs/>
        </w:rPr>
        <w:t>Claudia La Malfa</w:t>
      </w:r>
      <w:r>
        <w:rPr>
          <w:rFonts w:ascii="Arial" w:hAnsi="Arial"/>
        </w:rPr>
        <w:t xml:space="preserve">, intende </w:t>
      </w:r>
      <w:r w:rsidR="009B36B3" w:rsidRPr="00B85DA7">
        <w:rPr>
          <w:rFonts w:ascii="Arial" w:hAnsi="Arial" w:cs="Arial"/>
        </w:rPr>
        <w:t>illustra</w:t>
      </w:r>
      <w:r>
        <w:rPr>
          <w:rFonts w:ascii="Arial" w:hAnsi="Arial" w:cs="Arial"/>
        </w:rPr>
        <w:t>re</w:t>
      </w:r>
      <w:r w:rsidR="009B36B3" w:rsidRPr="00B85DA7">
        <w:rPr>
          <w:rFonts w:ascii="Arial" w:hAnsi="Arial" w:cs="Arial"/>
        </w:rPr>
        <w:t xml:space="preserve">, attraverso una </w:t>
      </w:r>
      <w:r w:rsidR="009B36B3" w:rsidRPr="00B85DA7">
        <w:rPr>
          <w:rFonts w:ascii="Arial" w:hAnsi="Arial" w:cs="Arial"/>
          <w:b/>
          <w:bCs/>
        </w:rPr>
        <w:t>selezione di dipinti, disegni e documenti d’archivio</w:t>
      </w:r>
      <w:r w:rsidR="009B36B3" w:rsidRPr="00B85DA7">
        <w:rPr>
          <w:rFonts w:ascii="Arial" w:hAnsi="Arial" w:cs="Arial"/>
        </w:rPr>
        <w:t xml:space="preserve">, il talento del pittore fiorentino Fra’ Filippo Lippi (Firenze 1406-Spoleto 1469) e quello di suo figlio </w:t>
      </w:r>
      <w:proofErr w:type="gramStart"/>
      <w:r w:rsidR="009B36B3" w:rsidRPr="00B85DA7">
        <w:rPr>
          <w:rFonts w:ascii="Arial" w:hAnsi="Arial" w:cs="Arial"/>
        </w:rPr>
        <w:t>Filippino</w:t>
      </w:r>
      <w:proofErr w:type="gramEnd"/>
      <w:r w:rsidR="009B36B3" w:rsidRPr="00B85DA7">
        <w:rPr>
          <w:rFonts w:ascii="Arial" w:hAnsi="Arial" w:cs="Arial"/>
        </w:rPr>
        <w:t xml:space="preserve"> (Prato 1457</w:t>
      </w:r>
      <w:r w:rsidR="0005384E">
        <w:rPr>
          <w:rFonts w:ascii="Arial" w:hAnsi="Arial" w:cs="Arial"/>
        </w:rPr>
        <w:t>-</w:t>
      </w:r>
      <w:r w:rsidR="009B36B3" w:rsidRPr="00B85DA7">
        <w:rPr>
          <w:rFonts w:ascii="Arial" w:hAnsi="Arial" w:cs="Arial"/>
        </w:rPr>
        <w:t xml:space="preserve">Firenze 1504). </w:t>
      </w:r>
    </w:p>
    <w:p w14:paraId="0F641849" w14:textId="77777777" w:rsidR="0005384E" w:rsidRPr="009B36B3" w:rsidRDefault="0005384E" w:rsidP="005E2B03">
      <w:pPr>
        <w:spacing w:after="0" w:line="240" w:lineRule="auto"/>
        <w:jc w:val="both"/>
        <w:rPr>
          <w:rFonts w:ascii="Arial" w:hAnsi="Arial" w:cs="Arial"/>
        </w:rPr>
      </w:pPr>
    </w:p>
    <w:p w14:paraId="65C53A44" w14:textId="3D971844" w:rsidR="009B36B3" w:rsidRDefault="009B36B3" w:rsidP="005E2B03">
      <w:pPr>
        <w:spacing w:after="0" w:line="240" w:lineRule="auto"/>
        <w:jc w:val="both"/>
        <w:rPr>
          <w:rFonts w:ascii="Arial" w:hAnsi="Arial" w:cs="Arial"/>
        </w:rPr>
      </w:pPr>
      <w:r w:rsidRPr="00B85DA7">
        <w:rPr>
          <w:rFonts w:ascii="Arial" w:hAnsi="Arial" w:cs="Arial"/>
        </w:rPr>
        <w:t xml:space="preserve">In </w:t>
      </w:r>
      <w:r w:rsidR="006533D6">
        <w:rPr>
          <w:rFonts w:ascii="Arial" w:hAnsi="Arial" w:cs="Arial"/>
        </w:rPr>
        <w:t>mostra</w:t>
      </w:r>
      <w:r w:rsidRPr="00B85DA7">
        <w:rPr>
          <w:rFonts w:ascii="Arial" w:hAnsi="Arial" w:cs="Arial"/>
        </w:rPr>
        <w:t xml:space="preserve"> alcuni capolavori dell’arte di Filippo Lippi su tavola, dalla magnifica </w:t>
      </w:r>
      <w:r w:rsidRPr="00847258">
        <w:rPr>
          <w:rFonts w:ascii="Arial" w:hAnsi="Arial" w:cs="Arial"/>
          <w:b/>
          <w:bCs/>
          <w:i/>
          <w:iCs/>
        </w:rPr>
        <w:t>Madonna Trivulzio</w:t>
      </w:r>
      <w:r w:rsidRPr="00847258">
        <w:rPr>
          <w:rFonts w:ascii="Arial" w:hAnsi="Arial" w:cs="Arial"/>
          <w:b/>
          <w:bCs/>
        </w:rPr>
        <w:t xml:space="preserve"> del Castello Sforzesco di Milano</w:t>
      </w:r>
      <w:r w:rsidRPr="00B85DA7">
        <w:rPr>
          <w:rFonts w:ascii="Arial" w:hAnsi="Arial" w:cs="Arial"/>
        </w:rPr>
        <w:t xml:space="preserve">, manifesto della pittura del Lippi della quarta decade del Quattrocento, alla </w:t>
      </w:r>
      <w:r w:rsidRPr="00847258">
        <w:rPr>
          <w:rFonts w:ascii="Arial" w:hAnsi="Arial" w:cs="Arial"/>
          <w:b/>
          <w:bCs/>
          <w:i/>
          <w:iCs/>
        </w:rPr>
        <w:t>Madonna con angeli e committente</w:t>
      </w:r>
      <w:r w:rsidRPr="00847258">
        <w:rPr>
          <w:rFonts w:ascii="Arial" w:hAnsi="Arial" w:cs="Arial"/>
          <w:b/>
          <w:bCs/>
        </w:rPr>
        <w:t xml:space="preserve"> della Collezione Cini di Venezia</w:t>
      </w:r>
      <w:r w:rsidRPr="00B85DA7">
        <w:rPr>
          <w:rFonts w:ascii="Arial" w:hAnsi="Arial" w:cs="Arial"/>
        </w:rPr>
        <w:t xml:space="preserve"> in cui si mostra il modo in cui il Lippi conia un linguaggio intimo per la devozione privata. Il doppio registro, ufficiale e privato, della produzione pittorica del Lippi si propone</w:t>
      </w:r>
      <w:r>
        <w:rPr>
          <w:rFonts w:ascii="Arial" w:hAnsi="Arial" w:cs="Arial"/>
        </w:rPr>
        <w:t xml:space="preserve"> in mostra anche attraverso l’accostamento di due piccole tavole della </w:t>
      </w:r>
      <w:r w:rsidRPr="00847258">
        <w:rPr>
          <w:rFonts w:ascii="Arial" w:hAnsi="Arial" w:cs="Arial"/>
          <w:b/>
          <w:bCs/>
        </w:rPr>
        <w:t>Galleria degli Uffizi</w:t>
      </w:r>
      <w:r w:rsidRPr="00B85DA7">
        <w:rPr>
          <w:rFonts w:ascii="Arial" w:hAnsi="Arial" w:cs="Arial"/>
        </w:rPr>
        <w:t xml:space="preserve">, raramente esposte al pubblico, raffiguranti </w:t>
      </w:r>
      <w:r w:rsidRPr="0005384E">
        <w:rPr>
          <w:rFonts w:ascii="Arial" w:hAnsi="Arial" w:cs="Arial"/>
        </w:rPr>
        <w:t>l’</w:t>
      </w:r>
      <w:r w:rsidRPr="00847258">
        <w:rPr>
          <w:rFonts w:ascii="Arial" w:hAnsi="Arial" w:cs="Arial"/>
          <w:b/>
          <w:bCs/>
          <w:i/>
          <w:iCs/>
        </w:rPr>
        <w:t>Annunciazione della Vergine</w:t>
      </w:r>
      <w:r w:rsidRPr="00847258">
        <w:rPr>
          <w:rFonts w:ascii="Arial" w:hAnsi="Arial" w:cs="Arial"/>
          <w:b/>
          <w:bCs/>
        </w:rPr>
        <w:t xml:space="preserve"> </w:t>
      </w:r>
      <w:r w:rsidRPr="00847258">
        <w:rPr>
          <w:rFonts w:ascii="Arial" w:hAnsi="Arial" w:cs="Arial"/>
          <w:b/>
          <w:bCs/>
          <w:i/>
          <w:iCs/>
        </w:rPr>
        <w:t>e i Santi Antonio Abate e Giovanni Battista</w:t>
      </w:r>
      <w:r w:rsidRPr="00B85DA7">
        <w:rPr>
          <w:rFonts w:ascii="Arial" w:hAnsi="Arial" w:cs="Arial"/>
        </w:rPr>
        <w:t xml:space="preserve"> con due tavole di grandi dimensioni raffiguranti i </w:t>
      </w:r>
      <w:r w:rsidRPr="00847258">
        <w:rPr>
          <w:rFonts w:ascii="Arial" w:hAnsi="Arial" w:cs="Arial"/>
          <w:b/>
          <w:bCs/>
          <w:i/>
          <w:iCs/>
        </w:rPr>
        <w:t>Santi Agostino e Ambrogio, Gregorio e Girolamo</w:t>
      </w:r>
      <w:r w:rsidRPr="00847258">
        <w:rPr>
          <w:rFonts w:ascii="Arial" w:hAnsi="Arial" w:cs="Arial"/>
          <w:b/>
          <w:bCs/>
        </w:rPr>
        <w:t xml:space="preserve"> della Pinacoteca dell</w:t>
      </w:r>
      <w:r w:rsidR="0005384E">
        <w:rPr>
          <w:rFonts w:ascii="Arial" w:hAnsi="Arial" w:cs="Arial"/>
          <w:b/>
          <w:bCs/>
        </w:rPr>
        <w:t>’</w:t>
      </w:r>
      <w:r w:rsidRPr="00847258">
        <w:rPr>
          <w:rFonts w:ascii="Arial" w:hAnsi="Arial" w:cs="Arial"/>
          <w:b/>
          <w:bCs/>
        </w:rPr>
        <w:t>Accademia Albertina, Torino</w:t>
      </w:r>
      <w:r>
        <w:rPr>
          <w:rFonts w:ascii="Arial" w:hAnsi="Arial" w:cs="Arial"/>
        </w:rPr>
        <w:t>,</w:t>
      </w:r>
      <w:r w:rsidRPr="00B85DA7">
        <w:rPr>
          <w:rFonts w:ascii="Arial" w:hAnsi="Arial" w:cs="Arial"/>
        </w:rPr>
        <w:t xml:space="preserve"> </w:t>
      </w:r>
      <w:r>
        <w:rPr>
          <w:rFonts w:ascii="Arial" w:hAnsi="Arial" w:cs="Arial"/>
        </w:rPr>
        <w:t xml:space="preserve">che </w:t>
      </w:r>
      <w:r w:rsidRPr="00B85DA7">
        <w:rPr>
          <w:rFonts w:ascii="Arial" w:hAnsi="Arial" w:cs="Arial"/>
        </w:rPr>
        <w:t>originariamente forma</w:t>
      </w:r>
      <w:r>
        <w:rPr>
          <w:rFonts w:ascii="Arial" w:hAnsi="Arial" w:cs="Arial"/>
        </w:rPr>
        <w:t xml:space="preserve">vano </w:t>
      </w:r>
      <w:r w:rsidRPr="00B85DA7">
        <w:rPr>
          <w:rFonts w:ascii="Arial" w:hAnsi="Arial" w:cs="Arial"/>
        </w:rPr>
        <w:t>i laterali di un trittico la cui parte centrale è oggi conservata al Metropolitan Museum di New York.</w:t>
      </w:r>
    </w:p>
    <w:p w14:paraId="1EBA3472" w14:textId="77777777" w:rsidR="0005384E" w:rsidRDefault="0005384E" w:rsidP="005E2B03">
      <w:pPr>
        <w:spacing w:after="0" w:line="240" w:lineRule="auto"/>
        <w:jc w:val="both"/>
        <w:rPr>
          <w:rFonts w:ascii="Arial" w:hAnsi="Arial" w:cs="Arial"/>
        </w:rPr>
      </w:pPr>
    </w:p>
    <w:p w14:paraId="1FC4B45A" w14:textId="6C6D9375" w:rsidR="009B36B3" w:rsidRDefault="009B36B3" w:rsidP="005E2B03">
      <w:pPr>
        <w:spacing w:after="0" w:line="240" w:lineRule="auto"/>
        <w:jc w:val="both"/>
        <w:rPr>
          <w:rFonts w:ascii="Arial" w:hAnsi="Arial" w:cs="Arial"/>
        </w:rPr>
      </w:pPr>
      <w:r w:rsidRPr="00B85DA7">
        <w:rPr>
          <w:rFonts w:ascii="Arial" w:hAnsi="Arial" w:cs="Arial"/>
        </w:rPr>
        <w:t>La sezione di dipinti di Fra</w:t>
      </w:r>
      <w:r w:rsidR="0005384E">
        <w:rPr>
          <w:rFonts w:ascii="Arial" w:hAnsi="Arial" w:cs="Arial"/>
        </w:rPr>
        <w:t>’</w:t>
      </w:r>
      <w:r w:rsidRPr="00B85DA7">
        <w:rPr>
          <w:rFonts w:ascii="Arial" w:hAnsi="Arial" w:cs="Arial"/>
        </w:rPr>
        <w:t xml:space="preserve"> Filippo Lippi è corredata da un nucleo di </w:t>
      </w:r>
      <w:r w:rsidRPr="009010C3">
        <w:rPr>
          <w:rFonts w:ascii="Arial" w:hAnsi="Arial" w:cs="Arial"/>
          <w:b/>
          <w:bCs/>
        </w:rPr>
        <w:t>documenti provenienti dagli archivi</w:t>
      </w:r>
      <w:r>
        <w:rPr>
          <w:rFonts w:ascii="Arial" w:hAnsi="Arial" w:cs="Arial"/>
          <w:b/>
          <w:bCs/>
        </w:rPr>
        <w:t xml:space="preserve"> di Firenze e di Spoleto</w:t>
      </w:r>
      <w:r w:rsidRPr="0005384E">
        <w:rPr>
          <w:rFonts w:ascii="Arial" w:hAnsi="Arial" w:cs="Arial"/>
        </w:rPr>
        <w:t>.</w:t>
      </w:r>
      <w:r>
        <w:rPr>
          <w:rFonts w:ascii="Arial" w:hAnsi="Arial" w:cs="Arial"/>
          <w:b/>
          <w:bCs/>
        </w:rPr>
        <w:t xml:space="preserve"> </w:t>
      </w:r>
      <w:r w:rsidRPr="009B36B3">
        <w:rPr>
          <w:rFonts w:ascii="Arial" w:hAnsi="Arial" w:cs="Arial"/>
        </w:rPr>
        <w:t>In essi non solo emerge la rete di contatti del pittore con Cosimo de’ Medici</w:t>
      </w:r>
      <w:r>
        <w:rPr>
          <w:rFonts w:ascii="Arial" w:hAnsi="Arial" w:cs="Arial"/>
        </w:rPr>
        <w:t xml:space="preserve"> e con il re di Napoli, ma è anche narrata, non senza una certa </w:t>
      </w:r>
      <w:r w:rsidR="00291398">
        <w:rPr>
          <w:rFonts w:ascii="Arial" w:hAnsi="Arial" w:cs="Arial"/>
        </w:rPr>
        <w:t>ironia</w:t>
      </w:r>
      <w:r>
        <w:rPr>
          <w:rFonts w:ascii="Arial" w:hAnsi="Arial" w:cs="Arial"/>
        </w:rPr>
        <w:t xml:space="preserve">, la storia del rapimento da parte del pittore di Lucrezia Buti dal convento a Prato in cui si trovava la giovane diciassettenne a studiare, la fuga d’amore dei due e la nascita del figlio </w:t>
      </w:r>
      <w:proofErr w:type="gramStart"/>
      <w:r>
        <w:rPr>
          <w:rFonts w:ascii="Arial" w:hAnsi="Arial" w:cs="Arial"/>
        </w:rPr>
        <w:t>Filippino</w:t>
      </w:r>
      <w:proofErr w:type="gramEnd"/>
      <w:r>
        <w:rPr>
          <w:rFonts w:ascii="Arial" w:hAnsi="Arial" w:cs="Arial"/>
        </w:rPr>
        <w:t xml:space="preserve">. </w:t>
      </w:r>
    </w:p>
    <w:p w14:paraId="334CBFAA" w14:textId="77777777" w:rsidR="0005384E" w:rsidRDefault="0005384E" w:rsidP="005E2B03">
      <w:pPr>
        <w:spacing w:after="0" w:line="240" w:lineRule="auto"/>
        <w:jc w:val="both"/>
        <w:rPr>
          <w:rFonts w:ascii="Arial" w:hAnsi="Arial" w:cs="Arial"/>
        </w:rPr>
      </w:pPr>
    </w:p>
    <w:p w14:paraId="10FD1A9B" w14:textId="40DB848A" w:rsidR="009B36B3" w:rsidRDefault="009B36B3" w:rsidP="005E2B03">
      <w:pPr>
        <w:spacing w:after="0" w:line="240" w:lineRule="auto"/>
        <w:jc w:val="both"/>
        <w:rPr>
          <w:rFonts w:ascii="Arial" w:hAnsi="Arial" w:cs="Arial"/>
        </w:rPr>
      </w:pPr>
      <w:r>
        <w:rPr>
          <w:rFonts w:ascii="Arial" w:hAnsi="Arial" w:cs="Arial"/>
        </w:rPr>
        <w:t xml:space="preserve">Il percorso espositivo include una selezione di importanti </w:t>
      </w:r>
      <w:r w:rsidRPr="009B36B3">
        <w:rPr>
          <w:rFonts w:ascii="Arial" w:hAnsi="Arial" w:cs="Arial"/>
          <w:b/>
          <w:bCs/>
        </w:rPr>
        <w:t>disegni</w:t>
      </w:r>
      <w:r>
        <w:rPr>
          <w:rFonts w:ascii="Arial" w:hAnsi="Arial" w:cs="Arial"/>
        </w:rPr>
        <w:t>, concessi in prestito</w:t>
      </w:r>
      <w:r w:rsidR="00311B93">
        <w:rPr>
          <w:rFonts w:ascii="Arial" w:hAnsi="Arial" w:cs="Arial"/>
        </w:rPr>
        <w:t xml:space="preserve"> dalla </w:t>
      </w:r>
      <w:r w:rsidR="00311B93" w:rsidRPr="00311B93">
        <w:rPr>
          <w:rFonts w:ascii="Arial" w:hAnsi="Arial" w:cs="Arial"/>
          <w:b/>
          <w:bCs/>
        </w:rPr>
        <w:t>Galleria degli Uffizi</w:t>
      </w:r>
      <w:r w:rsidR="00311B93">
        <w:rPr>
          <w:rFonts w:ascii="Arial" w:hAnsi="Arial" w:cs="Arial"/>
        </w:rPr>
        <w:t xml:space="preserve"> e dall’</w:t>
      </w:r>
      <w:r w:rsidR="00311B93" w:rsidRPr="00311B93">
        <w:rPr>
          <w:rFonts w:ascii="Arial" w:hAnsi="Arial" w:cs="Arial"/>
          <w:b/>
          <w:bCs/>
        </w:rPr>
        <w:t>Istituto Centrale per la Grafica di Roma</w:t>
      </w:r>
      <w:r w:rsidR="00311B93">
        <w:rPr>
          <w:rFonts w:ascii="Arial" w:hAnsi="Arial" w:cs="Arial"/>
        </w:rPr>
        <w:t xml:space="preserve">, </w:t>
      </w:r>
      <w:r w:rsidR="00311B93" w:rsidRPr="00B85DA7">
        <w:rPr>
          <w:rFonts w:ascii="Arial" w:hAnsi="Arial" w:cs="Arial"/>
        </w:rPr>
        <w:t xml:space="preserve">in cui si evidenzia il </w:t>
      </w:r>
      <w:r w:rsidR="00311B93" w:rsidRPr="00B85DA7">
        <w:rPr>
          <w:rFonts w:ascii="Arial" w:hAnsi="Arial" w:cs="Arial"/>
        </w:rPr>
        <w:lastRenderedPageBreak/>
        <w:t>debito di Filippino Lippi oltre che con il padre, nella cui bottega si forma,</w:t>
      </w:r>
      <w:r w:rsidR="00311B93">
        <w:rPr>
          <w:rFonts w:ascii="Arial" w:hAnsi="Arial" w:cs="Arial"/>
        </w:rPr>
        <w:t xml:space="preserve"> </w:t>
      </w:r>
      <w:r w:rsidR="00311B93" w:rsidRPr="00B85DA7">
        <w:rPr>
          <w:rFonts w:ascii="Arial" w:hAnsi="Arial" w:cs="Arial"/>
        </w:rPr>
        <w:t>anche</w:t>
      </w:r>
      <w:r w:rsidR="00311B93">
        <w:rPr>
          <w:rFonts w:ascii="Arial" w:hAnsi="Arial" w:cs="Arial"/>
        </w:rPr>
        <w:t xml:space="preserve"> con Sandro Botticelli nella cui bottega fiorentina </w:t>
      </w:r>
      <w:proofErr w:type="gramStart"/>
      <w:r w:rsidR="00311B93">
        <w:rPr>
          <w:rFonts w:ascii="Arial" w:hAnsi="Arial" w:cs="Arial"/>
        </w:rPr>
        <w:t>Filippino</w:t>
      </w:r>
      <w:proofErr w:type="gramEnd"/>
      <w:r w:rsidR="00311B93">
        <w:rPr>
          <w:rFonts w:ascii="Arial" w:hAnsi="Arial" w:cs="Arial"/>
        </w:rPr>
        <w:t xml:space="preserve"> entrò in seguito alla morte del padre del 1469. </w:t>
      </w:r>
    </w:p>
    <w:p w14:paraId="1781B6E8" w14:textId="5FD4829C" w:rsidR="00311B93" w:rsidRDefault="00311B93" w:rsidP="005E2B03">
      <w:pPr>
        <w:spacing w:after="0" w:line="240" w:lineRule="auto"/>
        <w:jc w:val="both"/>
        <w:rPr>
          <w:rFonts w:ascii="Arial" w:hAnsi="Arial" w:cs="Arial"/>
        </w:rPr>
      </w:pPr>
      <w:r w:rsidRPr="00B85DA7">
        <w:rPr>
          <w:rFonts w:ascii="Arial" w:hAnsi="Arial" w:cs="Arial"/>
        </w:rPr>
        <w:t xml:space="preserve">In mostra il </w:t>
      </w:r>
      <w:r w:rsidRPr="00847258">
        <w:rPr>
          <w:rFonts w:ascii="Arial" w:hAnsi="Arial" w:cs="Arial"/>
          <w:b/>
          <w:bCs/>
        </w:rPr>
        <w:t>capolavoro di Filippino Lippi</w:t>
      </w:r>
      <w:r>
        <w:rPr>
          <w:rFonts w:ascii="Arial" w:hAnsi="Arial" w:cs="Arial"/>
          <w:b/>
          <w:bCs/>
        </w:rPr>
        <w:t xml:space="preserve">: </w:t>
      </w:r>
      <w:r w:rsidRPr="00311B93">
        <w:rPr>
          <w:rFonts w:ascii="Arial" w:hAnsi="Arial" w:cs="Arial"/>
        </w:rPr>
        <w:t>l’</w:t>
      </w:r>
      <w:r>
        <w:rPr>
          <w:rFonts w:ascii="Arial" w:hAnsi="Arial" w:cs="Arial"/>
          <w:b/>
          <w:bCs/>
        </w:rPr>
        <w:t xml:space="preserve">Annunciazione </w:t>
      </w:r>
      <w:r w:rsidRPr="00311B93">
        <w:rPr>
          <w:rFonts w:ascii="Arial" w:hAnsi="Arial" w:cs="Arial"/>
        </w:rPr>
        <w:t>dei</w:t>
      </w:r>
      <w:r>
        <w:rPr>
          <w:rFonts w:ascii="Arial" w:hAnsi="Arial" w:cs="Arial"/>
          <w:b/>
          <w:bCs/>
        </w:rPr>
        <w:t xml:space="preserve"> Musei Civici di San Gimignano</w:t>
      </w:r>
      <w:r w:rsidR="00EB6E87">
        <w:rPr>
          <w:rFonts w:ascii="Arial" w:hAnsi="Arial" w:cs="Arial"/>
        </w:rPr>
        <w:t xml:space="preserve">. </w:t>
      </w:r>
      <w:r w:rsidRPr="00311B93">
        <w:rPr>
          <w:rFonts w:ascii="Arial" w:hAnsi="Arial" w:cs="Arial"/>
        </w:rPr>
        <w:t>Nell’opera, realizzata in due</w:t>
      </w:r>
      <w:r>
        <w:rPr>
          <w:rFonts w:ascii="Arial" w:hAnsi="Arial" w:cs="Arial"/>
        </w:rPr>
        <w:t xml:space="preserve"> </w:t>
      </w:r>
      <w:r w:rsidRPr="00311B93">
        <w:rPr>
          <w:rFonts w:ascii="Arial" w:hAnsi="Arial" w:cs="Arial"/>
        </w:rPr>
        <w:t>separati</w:t>
      </w:r>
      <w:r>
        <w:rPr>
          <w:rFonts w:ascii="Arial" w:hAnsi="Arial" w:cs="Arial"/>
        </w:rPr>
        <w:t xml:space="preserve"> tondi su tavola</w:t>
      </w:r>
      <w:r w:rsidR="00AA7CF1">
        <w:rPr>
          <w:rFonts w:ascii="Arial" w:hAnsi="Arial" w:cs="Arial"/>
        </w:rPr>
        <w:t>,</w:t>
      </w:r>
      <w:r w:rsidRPr="00311B93">
        <w:rPr>
          <w:rFonts w:ascii="Arial" w:hAnsi="Arial" w:cs="Arial"/>
        </w:rPr>
        <w:t xml:space="preserve"> </w:t>
      </w:r>
      <w:r w:rsidRPr="00B85DA7">
        <w:rPr>
          <w:rFonts w:ascii="Arial" w:hAnsi="Arial" w:cs="Arial"/>
        </w:rPr>
        <w:t>Filippino Lippi conia le geometrie prospettiche e l’intima narrazione degli interni del padre con il respiro più ampio delle figure sinuose</w:t>
      </w:r>
      <w:r>
        <w:rPr>
          <w:rFonts w:ascii="Arial" w:hAnsi="Arial" w:cs="Arial"/>
        </w:rPr>
        <w:t xml:space="preserve"> di Botticelli, in un’inedita concezione de</w:t>
      </w:r>
      <w:r w:rsidR="00AA7CF1">
        <w:rPr>
          <w:rFonts w:ascii="Arial" w:hAnsi="Arial" w:cs="Arial"/>
        </w:rPr>
        <w:t>l</w:t>
      </w:r>
      <w:r>
        <w:rPr>
          <w:rFonts w:ascii="Arial" w:hAnsi="Arial" w:cs="Arial"/>
        </w:rPr>
        <w:t xml:space="preserve"> contrappunto pittorico tra una nuova profondità prospettico-paesa</w:t>
      </w:r>
      <w:r w:rsidR="00AA7CF1">
        <w:rPr>
          <w:rFonts w:ascii="Arial" w:hAnsi="Arial" w:cs="Arial"/>
        </w:rPr>
        <w:t>g</w:t>
      </w:r>
      <w:r>
        <w:rPr>
          <w:rFonts w:ascii="Arial" w:hAnsi="Arial" w:cs="Arial"/>
        </w:rPr>
        <w:t>gistica e un primo piano caratterizzato da preziosi colorismi e trasparenze che determinerà la fortuna di Filipp</w:t>
      </w:r>
      <w:r w:rsidR="00EC142D">
        <w:rPr>
          <w:rFonts w:ascii="Arial" w:hAnsi="Arial" w:cs="Arial"/>
        </w:rPr>
        <w:t>ino</w:t>
      </w:r>
      <w:r>
        <w:rPr>
          <w:rFonts w:ascii="Arial" w:hAnsi="Arial" w:cs="Arial"/>
        </w:rPr>
        <w:t xml:space="preserve"> Lippi nella </w:t>
      </w:r>
      <w:r w:rsidRPr="00B85DA7">
        <w:rPr>
          <w:rFonts w:ascii="Arial" w:hAnsi="Arial" w:cs="Arial"/>
        </w:rPr>
        <w:t xml:space="preserve">grande produzione pittorica delle ultime decadi del Quattrocento sia a Firenze che a Roma. </w:t>
      </w:r>
    </w:p>
    <w:p w14:paraId="1936C24D" w14:textId="77777777" w:rsidR="0005384E" w:rsidRPr="00B85DA7" w:rsidRDefault="0005384E" w:rsidP="005E2B03">
      <w:pPr>
        <w:spacing w:after="0" w:line="240" w:lineRule="auto"/>
        <w:jc w:val="both"/>
        <w:rPr>
          <w:rFonts w:ascii="Arial" w:hAnsi="Arial" w:cs="Arial"/>
        </w:rPr>
      </w:pPr>
    </w:p>
    <w:p w14:paraId="22A71A10" w14:textId="7C14E514" w:rsidR="00311B93" w:rsidRDefault="00311B93" w:rsidP="005E2B03">
      <w:pPr>
        <w:spacing w:after="0" w:line="240" w:lineRule="auto"/>
        <w:jc w:val="both"/>
        <w:rPr>
          <w:rFonts w:ascii="Arial" w:hAnsi="Arial" w:cs="Arial"/>
        </w:rPr>
      </w:pPr>
      <w:r w:rsidRPr="00B85DA7">
        <w:rPr>
          <w:rFonts w:ascii="Arial" w:hAnsi="Arial" w:cs="Arial"/>
        </w:rPr>
        <w:t xml:space="preserve">In mostra è incluso anche un </w:t>
      </w:r>
      <w:r w:rsidRPr="00847258">
        <w:rPr>
          <w:rFonts w:ascii="Arial" w:hAnsi="Arial" w:cs="Arial"/>
          <w:b/>
          <w:bCs/>
        </w:rPr>
        <w:t>disegno</w:t>
      </w:r>
      <w:r w:rsidRPr="00B85DA7">
        <w:rPr>
          <w:rFonts w:ascii="Arial" w:hAnsi="Arial" w:cs="Arial"/>
        </w:rPr>
        <w:t xml:space="preserve"> </w:t>
      </w:r>
      <w:r w:rsidRPr="00847258">
        <w:rPr>
          <w:rFonts w:ascii="Arial" w:hAnsi="Arial" w:cs="Arial"/>
          <w:b/>
          <w:bCs/>
        </w:rPr>
        <w:t>di Filippino Lippi</w:t>
      </w:r>
      <w:r>
        <w:rPr>
          <w:rFonts w:ascii="Arial" w:hAnsi="Arial" w:cs="Arial"/>
        </w:rPr>
        <w:t xml:space="preserve"> </w:t>
      </w:r>
      <w:r w:rsidRPr="00B85DA7">
        <w:rPr>
          <w:rFonts w:ascii="Arial" w:hAnsi="Arial" w:cs="Arial"/>
        </w:rPr>
        <w:t>proveniente dall’</w:t>
      </w:r>
      <w:r w:rsidRPr="00847258">
        <w:rPr>
          <w:rFonts w:ascii="Arial" w:hAnsi="Arial" w:cs="Arial"/>
          <w:b/>
          <w:bCs/>
        </w:rPr>
        <w:t>Accademia di Venezia</w:t>
      </w:r>
      <w:r w:rsidRPr="00B85DA7">
        <w:rPr>
          <w:rFonts w:ascii="Arial" w:hAnsi="Arial" w:cs="Arial"/>
        </w:rPr>
        <w:t xml:space="preserve"> che illustra l’ingegnosa invenzione realizzata nell’impresa ad affresco per la chiesa di Santa Maria sopra Minerva a Roma nella </w:t>
      </w:r>
      <w:r w:rsidRPr="00092605">
        <w:rPr>
          <w:rFonts w:ascii="Arial" w:hAnsi="Arial" w:cs="Arial"/>
          <w:b/>
          <w:bCs/>
        </w:rPr>
        <w:t>cappella del cardinale napoletano Oliviero Carafa</w:t>
      </w:r>
      <w:r w:rsidRPr="00B85DA7">
        <w:rPr>
          <w:rFonts w:ascii="Arial" w:hAnsi="Arial" w:cs="Arial"/>
        </w:rPr>
        <w:t>.</w:t>
      </w:r>
      <w:r>
        <w:rPr>
          <w:rFonts w:ascii="Arial" w:hAnsi="Arial" w:cs="Arial"/>
        </w:rPr>
        <w:t xml:space="preserve"> La parete della cappella dove sono raffigurate l’Annunciazione alla Vergine e l’Assunzione della Vergine è infatti una scatola cinese di immagini all’interno di immagini il cui ingegnoso meccanismo verrà svelato in mostra attraverso l’esposizione del disegno prestato dall’Accademia di Venezia</w:t>
      </w:r>
      <w:r w:rsidR="00C756E2">
        <w:rPr>
          <w:rFonts w:ascii="Arial" w:hAnsi="Arial" w:cs="Arial"/>
        </w:rPr>
        <w:t xml:space="preserve">. </w:t>
      </w:r>
      <w:r w:rsidRPr="00B85DA7">
        <w:rPr>
          <w:rFonts w:ascii="Arial" w:hAnsi="Arial" w:cs="Arial"/>
        </w:rPr>
        <w:t>Apice della produzione pittorica di Filippino Lippi, la Cappella Carafa è un condensato di citazioni dall’antico – le grottesche, la statua equestre del Marc’Aurelio che all’epoca si trovava ancora a San Giovanni, il grande fregio antico che si trovava a San Giovanni, la statua di re barbaro prigioniero oggi nel cortile dei Capitolini, la piccola statua di putto che gioca con oca</w:t>
      </w:r>
      <w:r w:rsidR="00EC142D">
        <w:rPr>
          <w:rFonts w:ascii="Arial" w:hAnsi="Arial" w:cs="Arial"/>
        </w:rPr>
        <w:t>,</w:t>
      </w:r>
      <w:r w:rsidR="0005384E">
        <w:rPr>
          <w:rFonts w:ascii="Arial" w:hAnsi="Arial" w:cs="Arial"/>
        </w:rPr>
        <w:t xml:space="preserve"> –</w:t>
      </w:r>
      <w:r w:rsidRPr="00B85DA7">
        <w:rPr>
          <w:rFonts w:ascii="Arial" w:hAnsi="Arial" w:cs="Arial"/>
        </w:rPr>
        <w:t xml:space="preserve"> che rivelano il fascino incondizionato di Roma sulla produzione artistica dei maestri del Rinascimento. </w:t>
      </w:r>
    </w:p>
    <w:p w14:paraId="3D7CB166" w14:textId="77777777" w:rsidR="00747A7B" w:rsidRDefault="00747A7B" w:rsidP="005E2B03">
      <w:pPr>
        <w:spacing w:after="0" w:line="240" w:lineRule="auto"/>
        <w:jc w:val="both"/>
        <w:rPr>
          <w:rFonts w:ascii="Arial" w:hAnsi="Arial" w:cs="Arial"/>
        </w:rPr>
      </w:pPr>
    </w:p>
    <w:p w14:paraId="73AE74C3" w14:textId="77777777" w:rsidR="00747A7B" w:rsidRDefault="00747A7B" w:rsidP="00747A7B">
      <w:pPr>
        <w:spacing w:after="0" w:line="240" w:lineRule="auto"/>
        <w:jc w:val="both"/>
        <w:rPr>
          <w:rFonts w:ascii="Arial" w:hAnsi="Arial" w:cs="Arial"/>
        </w:rPr>
      </w:pPr>
      <w:r w:rsidRPr="00C756E2">
        <w:rPr>
          <w:rFonts w:ascii="Arial" w:hAnsi="Arial" w:cs="Arial"/>
        </w:rPr>
        <w:t>Il catalogo, edito da G</w:t>
      </w:r>
      <w:r>
        <w:rPr>
          <w:rFonts w:ascii="Arial" w:hAnsi="Arial" w:cs="Arial"/>
        </w:rPr>
        <w:t xml:space="preserve">angemi </w:t>
      </w:r>
      <w:r w:rsidRPr="00C756E2">
        <w:rPr>
          <w:rFonts w:ascii="Arial" w:hAnsi="Arial" w:cs="Arial"/>
        </w:rPr>
        <w:t xml:space="preserve">Editore, è a cura di </w:t>
      </w:r>
      <w:r w:rsidRPr="00C756E2">
        <w:rPr>
          <w:rFonts w:ascii="Arial" w:hAnsi="Arial" w:cs="Arial"/>
          <w:b/>
          <w:bCs/>
        </w:rPr>
        <w:t>Claudia La Malfa</w:t>
      </w:r>
    </w:p>
    <w:p w14:paraId="51F7C474" w14:textId="77777777" w:rsidR="0005384E" w:rsidRDefault="0005384E" w:rsidP="005E2B03">
      <w:pPr>
        <w:spacing w:after="0" w:line="240" w:lineRule="auto"/>
        <w:jc w:val="both"/>
        <w:rPr>
          <w:rFonts w:ascii="Arial" w:hAnsi="Arial" w:cs="Arial"/>
        </w:rPr>
      </w:pPr>
    </w:p>
    <w:p w14:paraId="118A7290" w14:textId="77777777" w:rsidR="009E1EDE" w:rsidRDefault="009E1EDE" w:rsidP="005E2B03">
      <w:pPr>
        <w:spacing w:after="0" w:line="240" w:lineRule="auto"/>
        <w:jc w:val="both"/>
        <w:rPr>
          <w:rFonts w:ascii="Arial" w:hAnsi="Arial" w:cs="Arial"/>
        </w:rPr>
      </w:pPr>
    </w:p>
    <w:p w14:paraId="6EFC406F" w14:textId="77777777" w:rsidR="00311B93" w:rsidRDefault="00311B93" w:rsidP="005E2B03">
      <w:pPr>
        <w:spacing w:after="0" w:line="240" w:lineRule="auto"/>
        <w:jc w:val="both"/>
        <w:rPr>
          <w:rFonts w:ascii="Arial" w:hAnsi="Arial" w:cs="Arial"/>
          <w:b/>
          <w:bCs/>
        </w:rPr>
      </w:pPr>
      <w:r w:rsidRPr="00B85DA7">
        <w:rPr>
          <w:rFonts w:ascii="Arial" w:hAnsi="Arial" w:cs="Arial"/>
          <w:b/>
          <w:bCs/>
        </w:rPr>
        <w:t>Vita e eredità degli artisti</w:t>
      </w:r>
    </w:p>
    <w:p w14:paraId="41DD4178" w14:textId="77777777" w:rsidR="00EC142D" w:rsidRPr="00B85DA7" w:rsidRDefault="00EC142D" w:rsidP="005E2B03">
      <w:pPr>
        <w:spacing w:after="0" w:line="240" w:lineRule="auto"/>
        <w:jc w:val="both"/>
        <w:rPr>
          <w:rFonts w:ascii="Arial" w:hAnsi="Arial" w:cs="Arial"/>
          <w:b/>
          <w:bCs/>
        </w:rPr>
      </w:pPr>
    </w:p>
    <w:p w14:paraId="5E40E4FF" w14:textId="6C7F5E96" w:rsidR="00311B93" w:rsidRDefault="00311B93" w:rsidP="005E2B03">
      <w:pPr>
        <w:spacing w:after="0" w:line="240" w:lineRule="auto"/>
        <w:jc w:val="both"/>
        <w:rPr>
          <w:rFonts w:ascii="Arial" w:hAnsi="Arial" w:cs="Arial"/>
        </w:rPr>
      </w:pPr>
      <w:r w:rsidRPr="00B85DA7">
        <w:rPr>
          <w:rFonts w:ascii="Arial" w:hAnsi="Arial" w:cs="Arial"/>
        </w:rPr>
        <w:t xml:space="preserve">Maestro assoluto della stagione dorata del Rinascimento fiorentino, </w:t>
      </w:r>
      <w:r w:rsidRPr="00211B2D">
        <w:rPr>
          <w:rFonts w:ascii="Arial" w:hAnsi="Arial" w:cs="Arial"/>
          <w:b/>
          <w:bCs/>
        </w:rPr>
        <w:t>Fra</w:t>
      </w:r>
      <w:r w:rsidR="0005384E" w:rsidRPr="00211B2D">
        <w:rPr>
          <w:rFonts w:ascii="Arial" w:hAnsi="Arial" w:cs="Arial"/>
          <w:b/>
          <w:bCs/>
        </w:rPr>
        <w:t>’</w:t>
      </w:r>
      <w:r w:rsidRPr="00211B2D">
        <w:rPr>
          <w:rFonts w:ascii="Arial" w:hAnsi="Arial" w:cs="Arial"/>
          <w:b/>
          <w:bCs/>
        </w:rPr>
        <w:t xml:space="preserve"> Filippo Lippi </w:t>
      </w:r>
      <w:r w:rsidRPr="00B85DA7">
        <w:rPr>
          <w:rFonts w:ascii="Arial" w:hAnsi="Arial" w:cs="Arial"/>
        </w:rPr>
        <w:t xml:space="preserve">si forma nel convento dei carmelitani di Santa Maria del Carmine di Firenze dove cresce studiando le opere dei grandi maestri che vi avevano lavorato nel corso del Trecento e studiando i dipinti che Masolino e Masaccio stavano realizzando tra 1424 e il 1425 nella Cappella Brancacci. </w:t>
      </w:r>
    </w:p>
    <w:p w14:paraId="1AD0BA44" w14:textId="48A53C75" w:rsidR="00311B93" w:rsidRDefault="00311B93" w:rsidP="005E2B03">
      <w:pPr>
        <w:spacing w:after="0" w:line="240" w:lineRule="auto"/>
        <w:jc w:val="both"/>
        <w:rPr>
          <w:rFonts w:ascii="Arial" w:hAnsi="Arial" w:cs="Arial"/>
        </w:rPr>
      </w:pPr>
      <w:r w:rsidRPr="00B85DA7">
        <w:rPr>
          <w:rFonts w:ascii="Arial" w:hAnsi="Arial" w:cs="Arial"/>
        </w:rPr>
        <w:t>Al contatto con questi due maestri</w:t>
      </w:r>
      <w:r w:rsidR="0005384E">
        <w:rPr>
          <w:rFonts w:ascii="Arial" w:hAnsi="Arial" w:cs="Arial"/>
        </w:rPr>
        <w:t>,</w:t>
      </w:r>
      <w:r w:rsidRPr="00B85DA7">
        <w:rPr>
          <w:rFonts w:ascii="Arial" w:hAnsi="Arial" w:cs="Arial"/>
        </w:rPr>
        <w:t xml:space="preserve"> Filippo Lippi acquisisce gli strumenti per una moderna concezione di volumi tridimensionali costruiti da luce e colore e per il suo ingegno nella costruzione di spazio pittorico concepito prospetticamente. Nascono così i capolavori della produzione pittorica del Lippi che comincia la sua attività muovendosi nella fitta rete di contatti dei carmelitani in Italia. Ancora giovane</w:t>
      </w:r>
      <w:r w:rsidR="0005384E">
        <w:rPr>
          <w:rFonts w:ascii="Arial" w:hAnsi="Arial" w:cs="Arial"/>
        </w:rPr>
        <w:t>,</w:t>
      </w:r>
      <w:r w:rsidRPr="00B85DA7">
        <w:rPr>
          <w:rFonts w:ascii="Arial" w:hAnsi="Arial" w:cs="Arial"/>
        </w:rPr>
        <w:t xml:space="preserve"> il Lippi si reca a Padova sviluppando un linguaggio pittorico che diventa il punto di contatto, insieme con le opere di Donatello e Leon Battista Alberti, tra la cultura artistica della Firenze di Cosimo de’ Medici e quella del Nord Italia.</w:t>
      </w:r>
    </w:p>
    <w:p w14:paraId="54867714" w14:textId="77777777" w:rsidR="00311B93" w:rsidRDefault="00311B93" w:rsidP="005E2B03">
      <w:pPr>
        <w:spacing w:after="0" w:line="240" w:lineRule="auto"/>
        <w:jc w:val="both"/>
        <w:rPr>
          <w:rFonts w:ascii="Arial" w:hAnsi="Arial" w:cs="Arial"/>
        </w:rPr>
      </w:pPr>
      <w:r w:rsidRPr="00B85DA7">
        <w:rPr>
          <w:rFonts w:ascii="Arial" w:hAnsi="Arial" w:cs="Arial"/>
        </w:rPr>
        <w:t>Se è vera la testimonianza di Giorgio Vasari che l’artista fu catturato dai Mori sul mare di Ancona in una giornata in barca, per poi essere liberato dopo aver dipinto a carboncino l’immagine del loro signore, il Lippi dovette vivere una vita avventurosa che lo vide negli anni Cinquanta a Prato, dove dipinge gli affreschi per il coro della Pieve, e dove seduce e rapisce la bella e giovanissima ragazza del convento della città, Lucrezia Buti, dal cui amore nasce Filippino Lippi.</w:t>
      </w:r>
    </w:p>
    <w:p w14:paraId="29680792" w14:textId="77777777" w:rsidR="00211B2D" w:rsidRDefault="00211B2D" w:rsidP="00211B2D">
      <w:pPr>
        <w:pStyle w:val="Nessunaspaziatura"/>
        <w:jc w:val="both"/>
        <w:rPr>
          <w:rFonts w:ascii="Arial" w:hAnsi="Arial" w:cs="Arial"/>
          <w:b/>
          <w:bCs/>
        </w:rPr>
      </w:pPr>
    </w:p>
    <w:p w14:paraId="365F347A" w14:textId="77777777" w:rsidR="008B3997" w:rsidRDefault="005558DF" w:rsidP="00211B2D">
      <w:pPr>
        <w:pStyle w:val="Nessunaspaziatura"/>
        <w:jc w:val="both"/>
        <w:rPr>
          <w:rFonts w:ascii="Arial" w:hAnsi="Arial" w:cs="Arial"/>
        </w:rPr>
      </w:pPr>
      <w:r w:rsidRPr="00211B2D">
        <w:rPr>
          <w:rFonts w:ascii="Arial" w:hAnsi="Arial" w:cs="Arial"/>
          <w:b/>
          <w:bCs/>
        </w:rPr>
        <w:t>Filippino Lippi</w:t>
      </w:r>
      <w:r w:rsidRPr="00211B2D">
        <w:rPr>
          <w:rFonts w:ascii="Arial" w:hAnsi="Arial" w:cs="Arial"/>
        </w:rPr>
        <w:t xml:space="preserve"> nacque a Prato nel 1457 </w:t>
      </w:r>
      <w:r w:rsidR="00EC142D" w:rsidRPr="00211B2D">
        <w:rPr>
          <w:rFonts w:ascii="Arial" w:hAnsi="Arial" w:cs="Arial"/>
        </w:rPr>
        <w:t xml:space="preserve">da dove </w:t>
      </w:r>
      <w:r w:rsidRPr="00211B2D">
        <w:rPr>
          <w:rFonts w:ascii="Arial" w:hAnsi="Arial" w:cs="Arial"/>
        </w:rPr>
        <w:t xml:space="preserve">si sposta a Spoleto nel 1467 sempre </w:t>
      </w:r>
      <w:r w:rsidR="00EC142D" w:rsidRPr="00211B2D">
        <w:rPr>
          <w:rFonts w:ascii="Arial" w:hAnsi="Arial" w:cs="Arial"/>
        </w:rPr>
        <w:t xml:space="preserve">assieme al </w:t>
      </w:r>
      <w:r w:rsidRPr="00211B2D">
        <w:rPr>
          <w:rFonts w:ascii="Arial" w:hAnsi="Arial" w:cs="Arial"/>
        </w:rPr>
        <w:t>padre impegnato nella sua ultima grande impresa pittorica, la tribuna della Cattedrale di Spoleto. Nel 1472, qualche anno dopo la morte del padre, Filippino, probabilmente quindicenne, è documentato “dipintore con Sandro di Botticello”</w:t>
      </w:r>
      <w:r w:rsidR="00211B2D">
        <w:rPr>
          <w:rFonts w:ascii="Arial" w:hAnsi="Arial" w:cs="Arial"/>
        </w:rPr>
        <w:t xml:space="preserve">. </w:t>
      </w:r>
      <w:r w:rsidRPr="00211B2D">
        <w:rPr>
          <w:rFonts w:ascii="Arial" w:hAnsi="Arial" w:cs="Arial"/>
        </w:rPr>
        <w:t xml:space="preserve">La relazione fra Botticelli e i due Lippi è singolare. Botticelli aveva svolto il suo discepolato presso Filippo Lippi, da cui aveva appreso i rudimenti di una pittura di linea e colori, e un’idea narrativa </w:t>
      </w:r>
      <w:r w:rsidRPr="00211B2D">
        <w:rPr>
          <w:rFonts w:ascii="Arial" w:hAnsi="Arial" w:cs="Arial"/>
        </w:rPr>
        <w:lastRenderedPageBreak/>
        <w:t xml:space="preserve">fatta di figure in pose piene di grazia. A sua volta </w:t>
      </w:r>
      <w:proofErr w:type="gramStart"/>
      <w:r w:rsidRPr="00211B2D">
        <w:rPr>
          <w:rFonts w:ascii="Arial" w:hAnsi="Arial" w:cs="Arial"/>
        </w:rPr>
        <w:t>Filippino</w:t>
      </w:r>
      <w:proofErr w:type="gramEnd"/>
      <w:r w:rsidRPr="00211B2D">
        <w:rPr>
          <w:rFonts w:ascii="Arial" w:hAnsi="Arial" w:cs="Arial"/>
        </w:rPr>
        <w:t>, figlio di Filippo</w:t>
      </w:r>
      <w:r w:rsidR="00211B2D">
        <w:rPr>
          <w:rFonts w:ascii="Arial" w:hAnsi="Arial" w:cs="Arial"/>
        </w:rPr>
        <w:t>,</w:t>
      </w:r>
      <w:r w:rsidRPr="00211B2D">
        <w:rPr>
          <w:rFonts w:ascii="Arial" w:hAnsi="Arial" w:cs="Arial"/>
        </w:rPr>
        <w:t xml:space="preserve"> si forma nella bottega di Botticelli, di lui poco più anziano, dove acquisisce anche parte degli elementi stilistici del padre. Questa triplice confluenza spiega una certa uniformità di linguaggio stilistico che si manifesta nella pittura fiorentina del Quattrocento, pur nella peculiarità espressiva di ciascuno di questi artisti dalla personalità unica. </w:t>
      </w:r>
    </w:p>
    <w:p w14:paraId="4DA157A0" w14:textId="499CB33E" w:rsidR="00211B2D" w:rsidRDefault="005558DF" w:rsidP="00211B2D">
      <w:pPr>
        <w:pStyle w:val="Nessunaspaziatura"/>
        <w:jc w:val="both"/>
        <w:rPr>
          <w:rFonts w:ascii="Arial" w:hAnsi="Arial" w:cs="Arial"/>
        </w:rPr>
      </w:pPr>
      <w:r w:rsidRPr="00211B2D">
        <w:rPr>
          <w:rFonts w:ascii="Arial" w:hAnsi="Arial" w:cs="Arial"/>
        </w:rPr>
        <w:t xml:space="preserve">Nel 1481 </w:t>
      </w:r>
      <w:r w:rsidR="00211B2D">
        <w:rPr>
          <w:rFonts w:ascii="Arial" w:hAnsi="Arial" w:cs="Arial"/>
        </w:rPr>
        <w:t xml:space="preserve">Filippino è a Firenze dove </w:t>
      </w:r>
      <w:r w:rsidRPr="00211B2D">
        <w:rPr>
          <w:rFonts w:ascii="Arial" w:hAnsi="Arial" w:cs="Arial"/>
        </w:rPr>
        <w:t>si iscrive alla Confraternita di San Paolo alla quale non solo sono associati i pittori Domenico Ghirlandaio</w:t>
      </w:r>
      <w:r w:rsidR="00211B2D">
        <w:rPr>
          <w:rFonts w:ascii="Arial" w:hAnsi="Arial" w:cs="Arial"/>
        </w:rPr>
        <w:t xml:space="preserve"> </w:t>
      </w:r>
      <w:r w:rsidRPr="00211B2D">
        <w:rPr>
          <w:rFonts w:ascii="Arial" w:hAnsi="Arial" w:cs="Arial"/>
        </w:rPr>
        <w:t>e suo fratello Davide</w:t>
      </w:r>
      <w:r w:rsidR="00211B2D">
        <w:rPr>
          <w:rFonts w:ascii="Arial" w:hAnsi="Arial" w:cs="Arial"/>
        </w:rPr>
        <w:t xml:space="preserve">, </w:t>
      </w:r>
      <w:r w:rsidRPr="00211B2D">
        <w:rPr>
          <w:rFonts w:ascii="Arial" w:hAnsi="Arial" w:cs="Arial"/>
        </w:rPr>
        <w:t>ma anche il signore di Firenze Lorenzo de’ Medici</w:t>
      </w:r>
      <w:r w:rsidR="00211B2D">
        <w:rPr>
          <w:rFonts w:ascii="Arial" w:hAnsi="Arial" w:cs="Arial"/>
        </w:rPr>
        <w:t xml:space="preserve"> </w:t>
      </w:r>
      <w:r w:rsidRPr="00211B2D">
        <w:rPr>
          <w:rFonts w:ascii="Arial" w:hAnsi="Arial" w:cs="Arial"/>
        </w:rPr>
        <w:t>e il poeta Angelo Poliziano</w:t>
      </w:r>
      <w:r w:rsidR="00211B2D">
        <w:rPr>
          <w:rFonts w:ascii="Arial" w:hAnsi="Arial" w:cs="Arial"/>
        </w:rPr>
        <w:t xml:space="preserve">, </w:t>
      </w:r>
      <w:r w:rsidRPr="00211B2D">
        <w:rPr>
          <w:rFonts w:ascii="Arial" w:hAnsi="Arial" w:cs="Arial"/>
        </w:rPr>
        <w:t>con i quali intratterrà rapporti di lavoro.</w:t>
      </w:r>
      <w:r w:rsidR="00747A7B">
        <w:rPr>
          <w:rFonts w:ascii="Arial" w:hAnsi="Arial" w:cs="Arial"/>
        </w:rPr>
        <w:t xml:space="preserve"> Nei</w:t>
      </w:r>
      <w:r w:rsidRPr="00211B2D">
        <w:rPr>
          <w:rFonts w:ascii="Arial" w:hAnsi="Arial" w:cs="Arial"/>
        </w:rPr>
        <w:t xml:space="preserve"> primi anni Ottanta del Quattrocento</w:t>
      </w:r>
      <w:r w:rsidR="008B3997">
        <w:rPr>
          <w:rFonts w:ascii="Arial" w:hAnsi="Arial" w:cs="Arial"/>
        </w:rPr>
        <w:t xml:space="preserve"> Filippino riceve</w:t>
      </w:r>
      <w:r w:rsidRPr="00211B2D">
        <w:rPr>
          <w:rFonts w:ascii="Arial" w:hAnsi="Arial" w:cs="Arial"/>
        </w:rPr>
        <w:t xml:space="preserve"> l’incarico di completare gli affreschi della Cappella Brancacci al Carmine, cioè quegli affreschi che tanta importanza avevano esercitato sulla formazione di suo padre Filippo. Arrivano poi gli incarichi importanti: i tondi per il Palazzo Comunale di San Gimignano, </w:t>
      </w:r>
      <w:r w:rsidR="00DD3B34" w:rsidRPr="00211B2D">
        <w:rPr>
          <w:rFonts w:ascii="Arial" w:hAnsi="Arial" w:cs="Arial"/>
        </w:rPr>
        <w:t xml:space="preserve">in mostra, </w:t>
      </w:r>
      <w:r w:rsidRPr="00211B2D">
        <w:rPr>
          <w:rFonts w:ascii="Arial" w:hAnsi="Arial" w:cs="Arial"/>
        </w:rPr>
        <w:t xml:space="preserve">magnifica prova di uno stile maturo capace di creare una nuova intimità monumentale in spazi quotidiani dove il divino si manifesta improvvisamente attraverso la perfezione della luce; la pale d’altare per Tanai de’ Nerli, Rucellai, per Prato, Lucca e Bologna, e la </w:t>
      </w:r>
      <w:r w:rsidRPr="00211B2D">
        <w:rPr>
          <w:rFonts w:ascii="Arial" w:hAnsi="Arial" w:cs="Arial"/>
          <w:i/>
          <w:iCs/>
        </w:rPr>
        <w:t>Visione di San Bernardo</w:t>
      </w:r>
      <w:r w:rsidRPr="00211B2D">
        <w:rPr>
          <w:rFonts w:ascii="Arial" w:hAnsi="Arial" w:cs="Arial"/>
        </w:rPr>
        <w:t xml:space="preserve"> (c. 1484-86) commissionata da Piero di Francesco del Pugliese per la cappella di famiglia nel convento delle Campore dei monaci di Badia fuori Porta Romana a Firenze</w:t>
      </w:r>
      <w:r w:rsidR="00DD3B34" w:rsidRPr="00211B2D">
        <w:rPr>
          <w:rFonts w:ascii="Arial" w:hAnsi="Arial" w:cs="Arial"/>
        </w:rPr>
        <w:t>.</w:t>
      </w:r>
      <w:r w:rsidRPr="00211B2D">
        <w:rPr>
          <w:rFonts w:ascii="Arial" w:hAnsi="Arial" w:cs="Arial"/>
        </w:rPr>
        <w:t xml:space="preserve"> </w:t>
      </w:r>
    </w:p>
    <w:p w14:paraId="459312D5" w14:textId="272AB5CC" w:rsidR="00311B93" w:rsidRPr="00211B2D" w:rsidRDefault="00DD3B34" w:rsidP="00211B2D">
      <w:pPr>
        <w:pStyle w:val="Nessunaspaziatura"/>
        <w:jc w:val="both"/>
        <w:rPr>
          <w:rFonts w:ascii="Arial" w:hAnsi="Arial" w:cs="Arial"/>
        </w:rPr>
      </w:pPr>
      <w:r w:rsidRPr="00211B2D">
        <w:rPr>
          <w:rFonts w:ascii="Arial" w:hAnsi="Arial" w:cs="Arial"/>
        </w:rPr>
        <w:t xml:space="preserve">Nel 1487 Filippino riceve la chiamata da parte </w:t>
      </w:r>
      <w:r w:rsidR="00747A7B">
        <w:rPr>
          <w:rFonts w:ascii="Arial" w:hAnsi="Arial" w:cs="Arial"/>
        </w:rPr>
        <w:t xml:space="preserve">del </w:t>
      </w:r>
      <w:r w:rsidRPr="00211B2D">
        <w:rPr>
          <w:rFonts w:ascii="Arial" w:hAnsi="Arial" w:cs="Arial"/>
        </w:rPr>
        <w:t>potente banchiere Filippi Strozzi</w:t>
      </w:r>
      <w:r w:rsidR="00747A7B">
        <w:rPr>
          <w:rFonts w:ascii="Arial" w:hAnsi="Arial" w:cs="Arial"/>
        </w:rPr>
        <w:t>,</w:t>
      </w:r>
      <w:r w:rsidRPr="00211B2D">
        <w:rPr>
          <w:rFonts w:ascii="Arial" w:hAnsi="Arial" w:cs="Arial"/>
        </w:rPr>
        <w:t xml:space="preserve"> ma viene subito dopo convocato, nel 1488 a Roma dal cardinal Carafa per dipingere la sua monumentale cappella privata nella chiesa di Santa Maria sopra Minerva, indicato da un suggerimento di Lorenzo de’ Medici. L’esperienza romana segna un</w:t>
      </w:r>
      <w:r w:rsidR="00747A7B">
        <w:rPr>
          <w:rFonts w:ascii="Arial" w:hAnsi="Arial" w:cs="Arial"/>
        </w:rPr>
        <w:t>’</w:t>
      </w:r>
      <w:r w:rsidRPr="00211B2D">
        <w:rPr>
          <w:rFonts w:ascii="Arial" w:hAnsi="Arial" w:cs="Arial"/>
        </w:rPr>
        <w:t xml:space="preserve">ulteriore tappa nell’invenzione figurativa di Filippino sia nelle opere su tavola </w:t>
      </w:r>
      <w:r w:rsidR="00747A7B">
        <w:rPr>
          <w:rFonts w:ascii="Arial" w:hAnsi="Arial" w:cs="Arial"/>
        </w:rPr>
        <w:t>sia</w:t>
      </w:r>
      <w:r w:rsidRPr="00211B2D">
        <w:rPr>
          <w:rFonts w:ascii="Arial" w:hAnsi="Arial" w:cs="Arial"/>
        </w:rPr>
        <w:t xml:space="preserve"> negli affreschi della Cappella Strozzi cui lavora al suo ritorno a Firenze. Filippino Lippi muore improvvisamente all’età di 47 anni il 18 aprile 1504</w:t>
      </w:r>
      <w:r w:rsidR="00211B2D">
        <w:rPr>
          <w:rFonts w:ascii="Arial" w:hAnsi="Arial" w:cs="Arial"/>
        </w:rPr>
        <w:t xml:space="preserve">. </w:t>
      </w:r>
    </w:p>
    <w:p w14:paraId="47631659" w14:textId="77777777" w:rsidR="0005384E" w:rsidRDefault="0005384E" w:rsidP="005E2B03">
      <w:pPr>
        <w:spacing w:after="0" w:line="240" w:lineRule="auto"/>
        <w:jc w:val="both"/>
        <w:rPr>
          <w:rFonts w:ascii="Arial" w:hAnsi="Arial" w:cs="Arial"/>
        </w:rPr>
      </w:pPr>
    </w:p>
    <w:p w14:paraId="7AD1F5A6" w14:textId="618B6A80" w:rsidR="002110DD" w:rsidRPr="002110DD" w:rsidRDefault="002110DD" w:rsidP="005E2B03">
      <w:pPr>
        <w:spacing w:after="0" w:line="240" w:lineRule="auto"/>
        <w:jc w:val="both"/>
        <w:rPr>
          <w:rFonts w:ascii="Arial" w:hAnsi="Arial" w:cs="Arial"/>
          <w:b/>
          <w:bCs/>
        </w:rPr>
      </w:pPr>
      <w:r w:rsidRPr="002110DD">
        <w:rPr>
          <w:rFonts w:ascii="Arial" w:hAnsi="Arial" w:cs="Arial"/>
          <w:b/>
          <w:bCs/>
        </w:rPr>
        <w:t xml:space="preserve">LINK CARTELLA STAMPA: </w:t>
      </w:r>
    </w:p>
    <w:p w14:paraId="18666DAD" w14:textId="3F942AA3" w:rsidR="00393428" w:rsidRPr="002110DD" w:rsidRDefault="002110DD" w:rsidP="005E2B03">
      <w:pPr>
        <w:spacing w:after="0" w:line="240" w:lineRule="auto"/>
        <w:jc w:val="both"/>
        <w:rPr>
          <w:rFonts w:ascii="Arial" w:hAnsi="Arial" w:cs="Arial"/>
          <w:b/>
          <w:bCs/>
        </w:rPr>
      </w:pPr>
      <w:hyperlink r:id="rId9" w:history="1">
        <w:r w:rsidRPr="002110DD">
          <w:rPr>
            <w:rStyle w:val="Collegamentoipertestuale"/>
            <w:rFonts w:ascii="Arial" w:hAnsi="Arial" w:cs="Arial"/>
            <w:b/>
            <w:bCs/>
          </w:rPr>
          <w:t>https://cloud.zetema.it/index.php/s/zdW62tHAPcR8wEo</w:t>
        </w:r>
      </w:hyperlink>
      <w:r w:rsidRPr="002110DD">
        <w:rPr>
          <w:rFonts w:ascii="Arial" w:hAnsi="Arial" w:cs="Arial"/>
          <w:b/>
          <w:bCs/>
        </w:rPr>
        <w:t xml:space="preserve"> </w:t>
      </w:r>
    </w:p>
    <w:p w14:paraId="73541014" w14:textId="77777777" w:rsidR="0005384E" w:rsidRPr="002110DD" w:rsidRDefault="0005384E" w:rsidP="000822DC">
      <w:pPr>
        <w:spacing w:after="0"/>
        <w:jc w:val="both"/>
        <w:rPr>
          <w:rFonts w:ascii="Arial" w:hAnsi="Arial" w:cs="Arial"/>
          <w:b/>
          <w:bCs/>
          <w:sz w:val="22"/>
          <w:szCs w:val="22"/>
        </w:rPr>
      </w:pPr>
      <w:bookmarkStart w:id="0" w:name="_Hlk164067974"/>
    </w:p>
    <w:p w14:paraId="6CB8EED7" w14:textId="77777777" w:rsidR="00311B93" w:rsidRPr="00393428" w:rsidRDefault="00311B93" w:rsidP="000822DC">
      <w:pPr>
        <w:spacing w:after="0" w:line="240" w:lineRule="auto"/>
        <w:jc w:val="both"/>
        <w:rPr>
          <w:rFonts w:ascii="Arial" w:eastAsia="Times New Roman" w:hAnsi="Arial" w:cs="Arial"/>
          <w:color w:val="000000"/>
          <w:kern w:val="0"/>
          <w:sz w:val="22"/>
          <w:szCs w:val="22"/>
          <w:lang w:eastAsia="it-IT"/>
          <w14:ligatures w14:val="none"/>
        </w:rPr>
      </w:pPr>
      <w:r w:rsidRPr="00393428">
        <w:rPr>
          <w:rFonts w:ascii="Arial" w:eastAsia="Times New Roman" w:hAnsi="Arial" w:cs="Arial"/>
          <w:b/>
          <w:bCs/>
          <w:color w:val="000000"/>
          <w:kern w:val="0"/>
          <w:sz w:val="22"/>
          <w:szCs w:val="22"/>
          <w:shd w:val="clear" w:color="auto" w:fill="FFFFFF"/>
          <w:lang w:eastAsia="it-IT"/>
          <w14:ligatures w14:val="none"/>
        </w:rPr>
        <w:t>Ufficio stampa Zètema Progetto Cultura</w:t>
      </w:r>
    </w:p>
    <w:p w14:paraId="0DAF99C8" w14:textId="77777777" w:rsidR="00311B93" w:rsidRPr="00393428" w:rsidRDefault="00311B93" w:rsidP="000822DC">
      <w:pPr>
        <w:widowControl w:val="0"/>
        <w:suppressAutoHyphens/>
        <w:spacing w:after="0" w:line="240" w:lineRule="auto"/>
        <w:jc w:val="both"/>
        <w:rPr>
          <w:rFonts w:ascii="Arial" w:eastAsia="Arial Unicode MS" w:hAnsi="Arial" w:cs="Arial"/>
          <w:color w:val="000000"/>
          <w:kern w:val="1"/>
          <w:sz w:val="22"/>
          <w:szCs w:val="22"/>
          <w:lang w:eastAsia="hi-IN" w:bidi="hi-IN"/>
          <w14:ligatures w14:val="none"/>
        </w:rPr>
      </w:pPr>
      <w:r w:rsidRPr="00393428">
        <w:rPr>
          <w:rFonts w:ascii="Arial" w:eastAsia="Arial Unicode MS" w:hAnsi="Arial" w:cs="Arial"/>
          <w:color w:val="000000"/>
          <w:kern w:val="1"/>
          <w:sz w:val="22"/>
          <w:szCs w:val="22"/>
          <w:shd w:val="clear" w:color="auto" w:fill="FFFFFF"/>
          <w:lang w:eastAsia="hi-IN" w:bidi="hi-IN"/>
          <w14:ligatures w14:val="none"/>
        </w:rPr>
        <w:t>Patrizia Morici (+</w:t>
      </w:r>
      <w:hyperlink r:id="rId10" w:history="1">
        <w:r w:rsidRPr="00393428">
          <w:rPr>
            <w:rFonts w:ascii="Arial" w:eastAsia="Arial Unicode MS" w:hAnsi="Arial" w:cs="Arial"/>
            <w:kern w:val="1"/>
            <w:sz w:val="22"/>
            <w:szCs w:val="22"/>
            <w:shd w:val="clear" w:color="auto" w:fill="FFFFFF"/>
            <w:lang w:eastAsia="hi-IN" w:bidi="hi-IN"/>
            <w14:ligatures w14:val="none"/>
          </w:rPr>
          <w:t>39) 348 5486548</w:t>
        </w:r>
      </w:hyperlink>
      <w:r w:rsidRPr="00393428">
        <w:rPr>
          <w:rFonts w:ascii="Arial" w:eastAsia="Arial Unicode MS" w:hAnsi="Arial" w:cs="Arial"/>
          <w:color w:val="000000"/>
          <w:kern w:val="1"/>
          <w:sz w:val="22"/>
          <w:szCs w:val="22"/>
          <w:shd w:val="clear" w:color="auto" w:fill="FFFFFF"/>
          <w:lang w:eastAsia="hi-IN" w:bidi="hi-IN"/>
          <w14:ligatures w14:val="none"/>
        </w:rPr>
        <w:t xml:space="preserve"> </w:t>
      </w:r>
      <w:hyperlink r:id="rId11" w:tgtFrame="_blank" w:history="1">
        <w:r w:rsidRPr="00393428">
          <w:rPr>
            <w:rStyle w:val="Collegamentoipertestuale"/>
            <w:rFonts w:ascii="Arial" w:hAnsi="Arial" w:cs="Arial"/>
            <w:color w:val="auto"/>
            <w:sz w:val="22"/>
            <w:szCs w:val="22"/>
          </w:rPr>
          <w:t>p.morici@zetema.it</w:t>
        </w:r>
      </w:hyperlink>
    </w:p>
    <w:p w14:paraId="24AB41E2" w14:textId="77777777" w:rsidR="00311B93" w:rsidRPr="00393428" w:rsidRDefault="00311B93" w:rsidP="000822DC">
      <w:pPr>
        <w:widowControl w:val="0"/>
        <w:suppressAutoHyphens/>
        <w:spacing w:after="0" w:line="240" w:lineRule="auto"/>
        <w:jc w:val="both"/>
        <w:rPr>
          <w:rFonts w:ascii="Arial" w:eastAsia="Arial Unicode MS" w:hAnsi="Arial" w:cs="Arial"/>
          <w:kern w:val="1"/>
          <w:sz w:val="22"/>
          <w:szCs w:val="22"/>
          <w:lang w:eastAsia="hi-IN" w:bidi="hi-IN"/>
          <w14:ligatures w14:val="none"/>
        </w:rPr>
      </w:pPr>
      <w:r w:rsidRPr="00393428">
        <w:rPr>
          <w:rFonts w:ascii="Arial" w:eastAsia="Arial Unicode MS" w:hAnsi="Arial" w:cs="Arial"/>
          <w:color w:val="000000"/>
          <w:kern w:val="1"/>
          <w:sz w:val="22"/>
          <w:szCs w:val="22"/>
          <w:shd w:val="clear" w:color="auto" w:fill="FFFFFF"/>
          <w:lang w:eastAsia="hi-IN" w:bidi="hi-IN"/>
          <w14:ligatures w14:val="none"/>
        </w:rPr>
        <w:t>Chiara Sanginiti</w:t>
      </w:r>
      <w:r w:rsidRPr="00393428">
        <w:rPr>
          <w:rFonts w:ascii="Arial" w:eastAsia="Arial Unicode MS" w:hAnsi="Arial" w:cs="Arial"/>
          <w:color w:val="000000"/>
          <w:kern w:val="1"/>
          <w:sz w:val="22"/>
          <w:szCs w:val="22"/>
          <w:lang w:eastAsia="hi-IN" w:bidi="hi-IN"/>
          <w14:ligatures w14:val="none"/>
        </w:rPr>
        <w:t xml:space="preserve"> </w:t>
      </w:r>
      <w:r w:rsidRPr="00393428">
        <w:rPr>
          <w:rFonts w:ascii="Arial" w:eastAsia="Arial Unicode MS" w:hAnsi="Arial" w:cs="Arial"/>
          <w:kern w:val="1"/>
          <w:sz w:val="22"/>
          <w:szCs w:val="22"/>
          <w:lang w:eastAsia="hi-IN" w:bidi="hi-IN"/>
          <w14:ligatures w14:val="none"/>
        </w:rPr>
        <w:t>(+</w:t>
      </w:r>
      <w:hyperlink r:id="rId12" w:history="1">
        <w:r w:rsidRPr="00393428">
          <w:rPr>
            <w:rFonts w:ascii="Arial" w:eastAsia="Arial Unicode MS" w:hAnsi="Arial" w:cs="Arial"/>
            <w:kern w:val="1"/>
            <w:sz w:val="22"/>
            <w:szCs w:val="22"/>
            <w:lang w:eastAsia="hi-IN" w:bidi="hi-IN"/>
            <w14:ligatures w14:val="none"/>
          </w:rPr>
          <w:t>39) 340 4206787</w:t>
        </w:r>
      </w:hyperlink>
      <w:r w:rsidRPr="00393428">
        <w:rPr>
          <w:rFonts w:ascii="Arial" w:eastAsia="Arial Unicode MS" w:hAnsi="Arial" w:cs="Arial"/>
          <w:kern w:val="1"/>
          <w:sz w:val="22"/>
          <w:szCs w:val="22"/>
          <w:lang w:eastAsia="hi-IN" w:bidi="hi-IN"/>
          <w14:ligatures w14:val="none"/>
        </w:rPr>
        <w:t xml:space="preserve"> </w:t>
      </w:r>
      <w:hyperlink r:id="rId13" w:tgtFrame="_blank" w:history="1">
        <w:r w:rsidRPr="00393428">
          <w:rPr>
            <w:rStyle w:val="Collegamentoipertestuale"/>
            <w:rFonts w:ascii="Arial" w:hAnsi="Arial" w:cs="Arial"/>
            <w:color w:val="auto"/>
            <w:sz w:val="22"/>
            <w:szCs w:val="22"/>
          </w:rPr>
          <w:t>c.sanginiti@zetema.it</w:t>
        </w:r>
      </w:hyperlink>
      <w:r w:rsidRPr="00393428">
        <w:rPr>
          <w:rFonts w:ascii="Arial" w:eastAsia="Arial Unicode MS" w:hAnsi="Arial" w:cs="Arial"/>
          <w:color w:val="000000"/>
          <w:kern w:val="1"/>
          <w:sz w:val="22"/>
          <w:szCs w:val="22"/>
          <w:lang w:eastAsia="hi-IN" w:bidi="hi-IN"/>
          <w14:ligatures w14:val="none"/>
        </w:rPr>
        <w:t xml:space="preserve"> </w:t>
      </w:r>
    </w:p>
    <w:p w14:paraId="590B45BB" w14:textId="24C92FE6" w:rsidR="00311B93" w:rsidRPr="00393428" w:rsidRDefault="00A6622C" w:rsidP="000822DC">
      <w:pPr>
        <w:widowControl w:val="0"/>
        <w:suppressAutoHyphens/>
        <w:spacing w:after="0" w:line="240" w:lineRule="auto"/>
        <w:jc w:val="both"/>
        <w:rPr>
          <w:rFonts w:ascii="Arial" w:eastAsia="Arial Unicode MS" w:hAnsi="Arial" w:cs="Arial"/>
          <w:kern w:val="1"/>
          <w:sz w:val="22"/>
          <w:szCs w:val="22"/>
          <w:lang w:eastAsia="hi-IN" w:bidi="hi-IN"/>
          <w14:ligatures w14:val="none"/>
        </w:rPr>
      </w:pPr>
      <w:r w:rsidRPr="00393428">
        <w:rPr>
          <w:rFonts w:ascii="Arial" w:eastAsia="Arial Unicode MS" w:hAnsi="Arial" w:cs="Arial"/>
          <w:color w:val="000000"/>
          <w:kern w:val="1"/>
          <w:sz w:val="22"/>
          <w:szCs w:val="22"/>
          <w:lang w:eastAsia="hi-IN" w:bidi="hi-IN"/>
          <w14:ligatures w14:val="none"/>
        </w:rPr>
        <w:t>Anna Maria Baiamonte</w:t>
      </w:r>
      <w:r w:rsidR="00311B93" w:rsidRPr="00393428">
        <w:rPr>
          <w:rFonts w:ascii="Arial" w:eastAsia="Arial Unicode MS" w:hAnsi="Arial" w:cs="Arial"/>
          <w:color w:val="000000"/>
          <w:kern w:val="1"/>
          <w:sz w:val="22"/>
          <w:szCs w:val="22"/>
          <w:lang w:eastAsia="hi-IN" w:bidi="hi-IN"/>
          <w14:ligatures w14:val="none"/>
        </w:rPr>
        <w:t xml:space="preserve"> (+</w:t>
      </w:r>
      <w:r w:rsidR="00311B93" w:rsidRPr="00393428">
        <w:rPr>
          <w:rFonts w:ascii="Arial" w:eastAsia="Arial Unicode MS" w:hAnsi="Arial" w:cs="Arial"/>
          <w:kern w:val="1"/>
          <w:sz w:val="22"/>
          <w:szCs w:val="22"/>
          <w:lang w:eastAsia="hi-IN" w:bidi="hi-IN"/>
          <w14:ligatures w14:val="none"/>
        </w:rPr>
        <w:t xml:space="preserve"> </w:t>
      </w:r>
      <w:hyperlink r:id="rId14" w:history="1">
        <w:r w:rsidR="00311B93" w:rsidRPr="00393428">
          <w:rPr>
            <w:rFonts w:ascii="Arial" w:eastAsia="Arial Unicode MS" w:hAnsi="Arial" w:cs="Arial"/>
            <w:kern w:val="1"/>
            <w:sz w:val="22"/>
            <w:szCs w:val="22"/>
            <w:lang w:eastAsia="hi-IN" w:bidi="hi-IN"/>
            <w14:ligatures w14:val="none"/>
          </w:rPr>
          <w:t>39) 348 2696259</w:t>
        </w:r>
      </w:hyperlink>
      <w:r w:rsidR="00311B93" w:rsidRPr="00393428">
        <w:rPr>
          <w:rFonts w:ascii="Arial" w:eastAsia="Arial Unicode MS" w:hAnsi="Arial" w:cs="Arial"/>
          <w:color w:val="000000"/>
          <w:kern w:val="1"/>
          <w:sz w:val="22"/>
          <w:szCs w:val="22"/>
          <w:lang w:eastAsia="hi-IN" w:bidi="hi-IN"/>
          <w14:ligatures w14:val="none"/>
        </w:rPr>
        <w:t xml:space="preserve"> </w:t>
      </w:r>
      <w:hyperlink r:id="rId15" w:history="1">
        <w:r w:rsidR="00326581" w:rsidRPr="00393428">
          <w:rPr>
            <w:rStyle w:val="Collegamentoipertestuale"/>
            <w:rFonts w:ascii="Arial" w:hAnsi="Arial" w:cs="Arial"/>
            <w:color w:val="auto"/>
            <w:sz w:val="22"/>
            <w:szCs w:val="22"/>
          </w:rPr>
          <w:t>a.baiamonte@zetema.it</w:t>
        </w:r>
      </w:hyperlink>
      <w:r w:rsidR="00311B93" w:rsidRPr="00393428">
        <w:rPr>
          <w:rFonts w:ascii="Arial" w:eastAsia="Arial Unicode MS" w:hAnsi="Arial" w:cs="Arial"/>
          <w:color w:val="000000"/>
          <w:kern w:val="1"/>
          <w:sz w:val="22"/>
          <w:szCs w:val="22"/>
          <w:lang w:eastAsia="hi-IN" w:bidi="hi-IN"/>
          <w14:ligatures w14:val="none"/>
        </w:rPr>
        <w:t xml:space="preserve"> </w:t>
      </w:r>
    </w:p>
    <w:p w14:paraId="207EED7A" w14:textId="77777777" w:rsidR="00311B93" w:rsidRPr="00393428" w:rsidRDefault="00311B93" w:rsidP="000822DC">
      <w:pPr>
        <w:spacing w:after="0"/>
        <w:jc w:val="both"/>
        <w:rPr>
          <w:rFonts w:ascii="Arial" w:hAnsi="Arial" w:cs="Arial"/>
          <w:sz w:val="22"/>
          <w:szCs w:val="22"/>
        </w:rPr>
      </w:pPr>
    </w:p>
    <w:p w14:paraId="4069334B" w14:textId="0F0CD8AF" w:rsidR="00311B93" w:rsidRPr="00B85DA7" w:rsidRDefault="00311B93" w:rsidP="000822DC">
      <w:pPr>
        <w:spacing w:after="0"/>
        <w:rPr>
          <w:rFonts w:ascii="Arial" w:hAnsi="Arial" w:cs="Arial"/>
        </w:rPr>
      </w:pPr>
      <w:r w:rsidRPr="00393428">
        <w:rPr>
          <w:rFonts w:ascii="Arial" w:hAnsi="Arial" w:cs="Arial"/>
          <w:b/>
          <w:bCs/>
          <w:sz w:val="22"/>
          <w:szCs w:val="22"/>
        </w:rPr>
        <w:t xml:space="preserve">Ufficio </w:t>
      </w:r>
      <w:r w:rsidR="009E1EDE" w:rsidRPr="00393428">
        <w:rPr>
          <w:rFonts w:ascii="Arial" w:hAnsi="Arial" w:cs="Arial"/>
          <w:b/>
          <w:bCs/>
          <w:sz w:val="22"/>
          <w:szCs w:val="22"/>
        </w:rPr>
        <w:t xml:space="preserve">stampa </w:t>
      </w:r>
      <w:r w:rsidR="009E1EDE">
        <w:rPr>
          <w:rFonts w:ascii="Arial" w:hAnsi="Arial" w:cs="Arial"/>
          <w:b/>
          <w:bCs/>
          <w:sz w:val="22"/>
          <w:szCs w:val="22"/>
        </w:rPr>
        <w:t xml:space="preserve">Associazione </w:t>
      </w:r>
      <w:proofErr w:type="spellStart"/>
      <w:r w:rsidRPr="00393428">
        <w:rPr>
          <w:rFonts w:ascii="Arial" w:hAnsi="Arial" w:cs="Arial"/>
          <w:b/>
          <w:bCs/>
          <w:sz w:val="22"/>
          <w:szCs w:val="22"/>
        </w:rPr>
        <w:t>MetaMorfosi</w:t>
      </w:r>
      <w:proofErr w:type="spellEnd"/>
      <w:r w:rsidRPr="00393428">
        <w:rPr>
          <w:rFonts w:ascii="Arial" w:hAnsi="Arial" w:cs="Arial"/>
          <w:sz w:val="22"/>
          <w:szCs w:val="22"/>
        </w:rPr>
        <w:br/>
        <w:t xml:space="preserve">Maria Grazia Filippi (+39) 333 2075323 </w:t>
      </w:r>
      <w:hyperlink r:id="rId16" w:history="1">
        <w:r w:rsidRPr="00393428">
          <w:rPr>
            <w:rStyle w:val="Collegamentoipertestuale"/>
            <w:rFonts w:ascii="Arial" w:hAnsi="Arial" w:cs="Arial"/>
            <w:color w:val="auto"/>
            <w:sz w:val="22"/>
            <w:szCs w:val="22"/>
          </w:rPr>
          <w:t>mariagraziafilippi@associazionemetamorfosi.com</w:t>
        </w:r>
      </w:hyperlink>
      <w:r w:rsidR="00CE7304">
        <w:rPr>
          <w:rStyle w:val="Collegamentoipertestuale"/>
          <w:rFonts w:ascii="Arial" w:hAnsi="Arial" w:cs="Arial"/>
          <w:i/>
          <w:iCs/>
          <w:color w:val="auto"/>
          <w:sz w:val="22"/>
          <w:szCs w:val="22"/>
        </w:rPr>
        <w:t xml:space="preserve"> </w:t>
      </w:r>
      <w:r w:rsidR="00CE7304" w:rsidRPr="00CE7304">
        <w:rPr>
          <w:rStyle w:val="Collegamentoipertestuale"/>
          <w:rFonts w:ascii="Arial" w:hAnsi="Arial" w:cs="Arial"/>
          <w:i/>
          <w:iCs/>
          <w:color w:val="auto"/>
          <w:sz w:val="22"/>
          <w:szCs w:val="22"/>
        </w:rPr>
        <w:t xml:space="preserve"> </w:t>
      </w:r>
      <w:r w:rsidRPr="00CE7304">
        <w:rPr>
          <w:rFonts w:ascii="Arial" w:hAnsi="Arial" w:cs="Arial"/>
          <w:b/>
          <w:bCs/>
          <w:i/>
          <w:iCs/>
        </w:rPr>
        <w:t xml:space="preserve"> </w:t>
      </w:r>
      <w:r w:rsidRPr="00CE7304">
        <w:rPr>
          <w:rFonts w:ascii="Arial" w:hAnsi="Arial" w:cs="Arial"/>
        </w:rPr>
        <w:t xml:space="preserve"> </w:t>
      </w:r>
    </w:p>
    <w:bookmarkEnd w:id="0"/>
    <w:p w14:paraId="340FCF91" w14:textId="7F9F9360" w:rsidR="009B36B3" w:rsidRDefault="009B36B3" w:rsidP="000822DC">
      <w:pPr>
        <w:spacing w:after="0"/>
        <w:jc w:val="both"/>
      </w:pPr>
    </w:p>
    <w:sectPr w:rsidR="009B36B3" w:rsidSect="00A72970">
      <w:pgSz w:w="11906" w:h="16838"/>
      <w:pgMar w:top="70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BC7D1" w14:textId="77777777" w:rsidR="00D06525" w:rsidRDefault="00D06525" w:rsidP="005558DF">
      <w:pPr>
        <w:spacing w:after="0" w:line="240" w:lineRule="auto"/>
      </w:pPr>
      <w:r>
        <w:separator/>
      </w:r>
    </w:p>
  </w:endnote>
  <w:endnote w:type="continuationSeparator" w:id="0">
    <w:p w14:paraId="756E2BD7" w14:textId="77777777" w:rsidR="00D06525" w:rsidRDefault="00D06525" w:rsidP="00555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6EC0F" w14:textId="77777777" w:rsidR="00D06525" w:rsidRDefault="00D06525" w:rsidP="005558DF">
      <w:pPr>
        <w:spacing w:after="0" w:line="240" w:lineRule="auto"/>
      </w:pPr>
      <w:r>
        <w:separator/>
      </w:r>
    </w:p>
  </w:footnote>
  <w:footnote w:type="continuationSeparator" w:id="0">
    <w:p w14:paraId="2345E70B" w14:textId="77777777" w:rsidR="00D06525" w:rsidRDefault="00D06525" w:rsidP="005558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6B3"/>
    <w:rsid w:val="0005384E"/>
    <w:rsid w:val="000822DC"/>
    <w:rsid w:val="000D3195"/>
    <w:rsid w:val="001C2D1E"/>
    <w:rsid w:val="002110DD"/>
    <w:rsid w:val="00211B2D"/>
    <w:rsid w:val="00242733"/>
    <w:rsid w:val="00291398"/>
    <w:rsid w:val="00311B93"/>
    <w:rsid w:val="00326581"/>
    <w:rsid w:val="00341A05"/>
    <w:rsid w:val="00374E6D"/>
    <w:rsid w:val="00393428"/>
    <w:rsid w:val="005558DF"/>
    <w:rsid w:val="005E2B03"/>
    <w:rsid w:val="005E6F9B"/>
    <w:rsid w:val="0061049B"/>
    <w:rsid w:val="006533D6"/>
    <w:rsid w:val="00747A7B"/>
    <w:rsid w:val="00770E6E"/>
    <w:rsid w:val="007B1DF1"/>
    <w:rsid w:val="007C54B0"/>
    <w:rsid w:val="007E0116"/>
    <w:rsid w:val="008025EE"/>
    <w:rsid w:val="008B3997"/>
    <w:rsid w:val="009B0194"/>
    <w:rsid w:val="009B36B3"/>
    <w:rsid w:val="009E1EDE"/>
    <w:rsid w:val="00A47A3D"/>
    <w:rsid w:val="00A6622C"/>
    <w:rsid w:val="00A72970"/>
    <w:rsid w:val="00AA7CF1"/>
    <w:rsid w:val="00C756E2"/>
    <w:rsid w:val="00CE7304"/>
    <w:rsid w:val="00D06525"/>
    <w:rsid w:val="00DA5B07"/>
    <w:rsid w:val="00DD3B34"/>
    <w:rsid w:val="00DF439B"/>
    <w:rsid w:val="00EB6E87"/>
    <w:rsid w:val="00EC142D"/>
    <w:rsid w:val="00F2547C"/>
    <w:rsid w:val="00FC58F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CD74"/>
  <w15:chartTrackingRefBased/>
  <w15:docId w15:val="{DBD3EB3B-DA13-4EA7-B186-DEB2C656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36B3"/>
  </w:style>
  <w:style w:type="paragraph" w:styleId="Titolo1">
    <w:name w:val="heading 1"/>
    <w:basedOn w:val="Normale"/>
    <w:next w:val="Normale"/>
    <w:link w:val="Titolo1Carattere"/>
    <w:uiPriority w:val="9"/>
    <w:qFormat/>
    <w:rsid w:val="009B36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B36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B36B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B36B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B36B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B36B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B36B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B36B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B36B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B36B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B36B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B36B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B36B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B36B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B36B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B36B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B36B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B36B3"/>
    <w:rPr>
      <w:rFonts w:eastAsiaTheme="majorEastAsia" w:cstheme="majorBidi"/>
      <w:color w:val="272727" w:themeColor="text1" w:themeTint="D8"/>
    </w:rPr>
  </w:style>
  <w:style w:type="paragraph" w:styleId="Titolo">
    <w:name w:val="Title"/>
    <w:basedOn w:val="Normale"/>
    <w:next w:val="Normale"/>
    <w:link w:val="TitoloCarattere"/>
    <w:uiPriority w:val="10"/>
    <w:qFormat/>
    <w:rsid w:val="009B36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B36B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B36B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B36B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B36B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B36B3"/>
    <w:rPr>
      <w:i/>
      <w:iCs/>
      <w:color w:val="404040" w:themeColor="text1" w:themeTint="BF"/>
    </w:rPr>
  </w:style>
  <w:style w:type="paragraph" w:styleId="Paragrafoelenco">
    <w:name w:val="List Paragraph"/>
    <w:basedOn w:val="Normale"/>
    <w:uiPriority w:val="34"/>
    <w:qFormat/>
    <w:rsid w:val="009B36B3"/>
    <w:pPr>
      <w:ind w:left="720"/>
      <w:contextualSpacing/>
    </w:pPr>
  </w:style>
  <w:style w:type="character" w:styleId="Enfasiintensa">
    <w:name w:val="Intense Emphasis"/>
    <w:basedOn w:val="Carpredefinitoparagrafo"/>
    <w:uiPriority w:val="21"/>
    <w:qFormat/>
    <w:rsid w:val="009B36B3"/>
    <w:rPr>
      <w:i/>
      <w:iCs/>
      <w:color w:val="0F4761" w:themeColor="accent1" w:themeShade="BF"/>
    </w:rPr>
  </w:style>
  <w:style w:type="paragraph" w:styleId="Citazioneintensa">
    <w:name w:val="Intense Quote"/>
    <w:basedOn w:val="Normale"/>
    <w:next w:val="Normale"/>
    <w:link w:val="CitazioneintensaCarattere"/>
    <w:uiPriority w:val="30"/>
    <w:qFormat/>
    <w:rsid w:val="009B36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B36B3"/>
    <w:rPr>
      <w:i/>
      <w:iCs/>
      <w:color w:val="0F4761" w:themeColor="accent1" w:themeShade="BF"/>
    </w:rPr>
  </w:style>
  <w:style w:type="character" w:styleId="Riferimentointenso">
    <w:name w:val="Intense Reference"/>
    <w:basedOn w:val="Carpredefinitoparagrafo"/>
    <w:uiPriority w:val="32"/>
    <w:qFormat/>
    <w:rsid w:val="009B36B3"/>
    <w:rPr>
      <w:b/>
      <w:bCs/>
      <w:smallCaps/>
      <w:color w:val="0F4761" w:themeColor="accent1" w:themeShade="BF"/>
      <w:spacing w:val="5"/>
    </w:rPr>
  </w:style>
  <w:style w:type="character" w:styleId="Collegamentoipertestuale">
    <w:name w:val="Hyperlink"/>
    <w:basedOn w:val="Carpredefinitoparagrafo"/>
    <w:uiPriority w:val="99"/>
    <w:unhideWhenUsed/>
    <w:rsid w:val="00311B93"/>
    <w:rPr>
      <w:color w:val="467886" w:themeColor="hyperlink"/>
      <w:u w:val="single"/>
    </w:rPr>
  </w:style>
  <w:style w:type="character" w:styleId="Menzionenonrisolta">
    <w:name w:val="Unresolved Mention"/>
    <w:basedOn w:val="Carpredefinitoparagrafo"/>
    <w:uiPriority w:val="99"/>
    <w:semiHidden/>
    <w:unhideWhenUsed/>
    <w:rsid w:val="00A6622C"/>
    <w:rPr>
      <w:color w:val="605E5C"/>
      <w:shd w:val="clear" w:color="auto" w:fill="E1DFDD"/>
    </w:rPr>
  </w:style>
  <w:style w:type="paragraph" w:styleId="Testonotaapidipagina">
    <w:name w:val="footnote text"/>
    <w:basedOn w:val="Normale"/>
    <w:link w:val="TestonotaapidipaginaCarattere"/>
    <w:uiPriority w:val="99"/>
    <w:semiHidden/>
    <w:unhideWhenUsed/>
    <w:rsid w:val="005558DF"/>
    <w:pPr>
      <w:spacing w:after="0" w:line="240" w:lineRule="auto"/>
    </w:pPr>
    <w:rPr>
      <w:rFonts w:ascii="Times New Roman" w:eastAsiaTheme="minorEastAsia" w:hAnsi="Times New Roman" w:cs="Times New Roman"/>
      <w:sz w:val="20"/>
      <w:szCs w:val="20"/>
      <w:lang w:eastAsia="zh-CN"/>
    </w:rPr>
  </w:style>
  <w:style w:type="character" w:customStyle="1" w:styleId="TestonotaapidipaginaCarattere">
    <w:name w:val="Testo nota a piè di pagina Carattere"/>
    <w:basedOn w:val="Carpredefinitoparagrafo"/>
    <w:link w:val="Testonotaapidipagina"/>
    <w:uiPriority w:val="99"/>
    <w:semiHidden/>
    <w:rsid w:val="005558DF"/>
    <w:rPr>
      <w:rFonts w:ascii="Times New Roman" w:eastAsiaTheme="minorEastAsia" w:hAnsi="Times New Roman" w:cs="Times New Roman"/>
      <w:sz w:val="20"/>
      <w:szCs w:val="20"/>
      <w:lang w:eastAsia="zh-CN"/>
    </w:rPr>
  </w:style>
  <w:style w:type="character" w:styleId="Rimandonotaapidipagina">
    <w:name w:val="footnote reference"/>
    <w:basedOn w:val="Carpredefinitoparagrafo"/>
    <w:uiPriority w:val="99"/>
    <w:semiHidden/>
    <w:unhideWhenUsed/>
    <w:rsid w:val="005558DF"/>
    <w:rPr>
      <w:vertAlign w:val="superscript"/>
    </w:rPr>
  </w:style>
  <w:style w:type="paragraph" w:styleId="Nessunaspaziatura">
    <w:name w:val="No Spacing"/>
    <w:uiPriority w:val="1"/>
    <w:qFormat/>
    <w:rsid w:val="00211B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sanginiti@zetema.i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39)%20340%204206787"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mariagraziafilippi@associazionemetamorfosi.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morici@zetema.it" TargetMode="External"/><Relationship Id="rId5" Type="http://schemas.openxmlformats.org/officeDocument/2006/relationships/endnotes" Target="endnotes.xml"/><Relationship Id="rId15" Type="http://schemas.openxmlformats.org/officeDocument/2006/relationships/hyperlink" Target="mailto:a.baiamonte@zetema.it" TargetMode="External"/><Relationship Id="rId10" Type="http://schemas.openxmlformats.org/officeDocument/2006/relationships/hyperlink" Target="mailto:39)%20348%205486548" TargetMode="External"/><Relationship Id="rId4" Type="http://schemas.openxmlformats.org/officeDocument/2006/relationships/footnotes" Target="footnotes.xml"/><Relationship Id="rId9" Type="http://schemas.openxmlformats.org/officeDocument/2006/relationships/hyperlink" Target="https://cloud.zetema.it/index.php/s/zdW62tHAPcR8wEo" TargetMode="External"/><Relationship Id="rId14" Type="http://schemas.openxmlformats.org/officeDocument/2006/relationships/hyperlink" Target="mailto:39)%20348%20269625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1460</Words>
  <Characters>8325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Folena</dc:creator>
  <cp:keywords/>
  <dc:description/>
  <cp:lastModifiedBy>Pietro Folena</cp:lastModifiedBy>
  <cp:revision>5</cp:revision>
  <dcterms:created xsi:type="dcterms:W3CDTF">2024-05-07T19:55:00Z</dcterms:created>
  <dcterms:modified xsi:type="dcterms:W3CDTF">2024-05-13T16:41:00Z</dcterms:modified>
</cp:coreProperties>
</file>